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2672" w14:textId="4E741F87" w:rsidR="000A323C" w:rsidRPr="00A4239B" w:rsidRDefault="00AF144C" w:rsidP="00A4239B">
      <w:pPr>
        <w:pStyle w:val="Default"/>
        <w:snapToGrid w:val="0"/>
        <w:jc w:val="center"/>
        <w:rPr>
          <w:rFonts w:ascii="Arial" w:eastAsia="宋体" w:hAnsi="Arial" w:cs="Arial"/>
          <w:b/>
          <w:color w:val="auto"/>
          <w:sz w:val="28"/>
          <w:szCs w:val="28"/>
          <w:lang w:eastAsia="zh-CN"/>
        </w:rPr>
      </w:pPr>
      <w:r w:rsidRPr="000A323C">
        <w:rPr>
          <w:rFonts w:ascii="Arial" w:eastAsia="宋体" w:hAnsi="Arial" w:cs="Arial"/>
          <w:b/>
          <w:color w:val="auto"/>
          <w:sz w:val="28"/>
          <w:szCs w:val="28"/>
          <w:lang w:eastAsia="zh-CN"/>
        </w:rPr>
        <w:t>Kinetic M&amp;E Announces 2019 Annual Results</w:t>
      </w:r>
      <w:r w:rsidR="00625710" w:rsidRPr="00A4239B">
        <w:rPr>
          <w:rFonts w:ascii="Arial" w:hAnsi="Arial" w:cs="Arial"/>
          <w:b/>
          <w:color w:val="auto"/>
          <w:sz w:val="28"/>
          <w:szCs w:val="28"/>
        </w:rPr>
        <w:t xml:space="preserve">   </w:t>
      </w:r>
    </w:p>
    <w:p w14:paraId="47F36443" w14:textId="5E36576F" w:rsidR="001C5BFC" w:rsidRPr="000A323C" w:rsidRDefault="00625710" w:rsidP="00576AAC">
      <w:pPr>
        <w:pStyle w:val="af1"/>
        <w:snapToGrid w:val="0"/>
        <w:ind w:leftChars="-228" w:left="-125" w:hangingChars="150" w:hanging="422"/>
        <w:jc w:val="center"/>
        <w:rPr>
          <w:rFonts w:ascii="Arial" w:hAnsi="Arial" w:cs="Arial"/>
          <w:b/>
          <w:color w:val="auto"/>
          <w:sz w:val="28"/>
          <w:szCs w:val="28"/>
        </w:rPr>
      </w:pPr>
      <w:r w:rsidRPr="000A323C">
        <w:rPr>
          <w:rFonts w:ascii="Arial" w:hAnsi="Arial" w:cs="Arial"/>
          <w:b/>
          <w:color w:val="auto"/>
          <w:sz w:val="28"/>
          <w:szCs w:val="28"/>
        </w:rPr>
        <w:t>* * *</w:t>
      </w:r>
    </w:p>
    <w:p w14:paraId="5F5A3268" w14:textId="55FAB699" w:rsidR="001C5BFC" w:rsidRPr="00A446E3" w:rsidRDefault="00D70F33" w:rsidP="00D8710B">
      <w:pPr>
        <w:pStyle w:val="Default"/>
        <w:snapToGrid w:val="0"/>
        <w:jc w:val="center"/>
        <w:rPr>
          <w:rFonts w:ascii="Arial" w:eastAsia="宋体" w:hAnsi="Arial" w:cs="Arial"/>
          <w:b/>
          <w:color w:val="auto"/>
          <w:sz w:val="28"/>
          <w:szCs w:val="28"/>
          <w:lang w:eastAsia="zh-CN"/>
        </w:rPr>
      </w:pPr>
      <w:r w:rsidRPr="00D70F33">
        <w:rPr>
          <w:rFonts w:ascii="Arial" w:eastAsia="宋体" w:hAnsi="Arial" w:cs="Arial"/>
          <w:b/>
          <w:color w:val="auto"/>
          <w:sz w:val="28"/>
          <w:szCs w:val="28"/>
          <w:lang w:eastAsia="zh-CN"/>
        </w:rPr>
        <w:t>Safe and efficient operations have achieved remarkable results, profitability and dividend payout ratio have remained at a high level</w:t>
      </w:r>
    </w:p>
    <w:p w14:paraId="224CB858" w14:textId="476F4189" w:rsidR="00D8710B" w:rsidRDefault="00D8710B" w:rsidP="009E7651">
      <w:pPr>
        <w:pStyle w:val="Default"/>
        <w:snapToGrid w:val="0"/>
        <w:rPr>
          <w:rFonts w:ascii="Arial" w:eastAsia="宋体" w:hAnsi="Arial" w:cs="Arial"/>
          <w:b/>
          <w:color w:val="FF0000"/>
          <w:sz w:val="32"/>
          <w:szCs w:val="32"/>
          <w:lang w:eastAsia="zh-CN"/>
        </w:rPr>
      </w:pPr>
    </w:p>
    <w:p w14:paraId="1231F9E4" w14:textId="72A56B54" w:rsidR="009E7651" w:rsidRPr="009E7651" w:rsidRDefault="009E7651" w:rsidP="009E7651">
      <w:pPr>
        <w:pStyle w:val="Default"/>
        <w:snapToGrid w:val="0"/>
        <w:rPr>
          <w:rFonts w:ascii="Arial" w:eastAsia="宋体" w:hAnsi="Arial" w:cs="Arial"/>
          <w:bCs/>
          <w:color w:val="auto"/>
          <w:lang w:eastAsia="zh-CN"/>
        </w:rPr>
      </w:pPr>
      <w:r w:rsidRPr="009E7651">
        <w:rPr>
          <w:rFonts w:ascii="Arial" w:eastAsia="宋体" w:hAnsi="Arial" w:cs="Arial" w:hint="eastAsia"/>
          <w:bCs/>
          <w:color w:val="auto"/>
          <w:lang w:eastAsia="zh-CN"/>
        </w:rPr>
        <w:t>2</w:t>
      </w:r>
      <w:r w:rsidRPr="009E7651">
        <w:rPr>
          <w:rFonts w:ascii="Arial" w:eastAsia="宋体" w:hAnsi="Arial" w:cs="Arial"/>
          <w:bCs/>
          <w:color w:val="auto"/>
          <w:lang w:eastAsia="zh-CN"/>
        </w:rPr>
        <w:t>02</w:t>
      </w:r>
      <w:r w:rsidR="00417A43">
        <w:rPr>
          <w:rFonts w:ascii="Arial" w:eastAsia="宋体" w:hAnsi="Arial" w:cs="Arial"/>
          <w:bCs/>
          <w:color w:val="auto"/>
          <w:lang w:eastAsia="zh-CN"/>
        </w:rPr>
        <w:t>0-03-24</w:t>
      </w:r>
      <w:r w:rsidR="0094747A">
        <w:rPr>
          <w:rFonts w:ascii="Arial" w:eastAsia="宋体" w:hAnsi="Arial" w:cs="Arial"/>
          <w:bCs/>
          <w:color w:val="auto"/>
          <w:lang w:eastAsia="zh-CN"/>
        </w:rPr>
        <w:t xml:space="preserve"> </w:t>
      </w:r>
      <w:r w:rsidR="0059440F">
        <w:rPr>
          <w:rFonts w:ascii="Arial" w:eastAsia="宋体" w:hAnsi="Arial" w:cs="Arial" w:hint="eastAsia"/>
          <w:bCs/>
          <w:color w:val="auto"/>
          <w:lang w:eastAsia="zh-CN"/>
        </w:rPr>
        <w:t>P</w:t>
      </w:r>
      <w:r w:rsidR="0059440F">
        <w:rPr>
          <w:rFonts w:ascii="Arial" w:eastAsia="宋体" w:hAnsi="Arial" w:cs="Arial"/>
          <w:bCs/>
          <w:color w:val="auto"/>
          <w:lang w:eastAsia="zh-CN"/>
        </w:rPr>
        <w:t>R Newswire</w:t>
      </w:r>
    </w:p>
    <w:p w14:paraId="18AD324C" w14:textId="77777777" w:rsidR="009E7651" w:rsidRPr="00A446E3" w:rsidRDefault="009E7651" w:rsidP="009E7651">
      <w:pPr>
        <w:pStyle w:val="Default"/>
        <w:snapToGrid w:val="0"/>
        <w:rPr>
          <w:rFonts w:ascii="Arial" w:eastAsia="宋体" w:hAnsi="Arial" w:cs="Arial"/>
          <w:b/>
          <w:color w:val="FF0000"/>
          <w:sz w:val="32"/>
          <w:szCs w:val="32"/>
          <w:lang w:eastAsia="zh-CN"/>
        </w:rPr>
      </w:pPr>
    </w:p>
    <w:tbl>
      <w:tblPr>
        <w:tblW w:w="9496" w:type="dxa"/>
        <w:tblBorders>
          <w:top w:val="nil"/>
          <w:left w:val="nil"/>
          <w:bottom w:val="nil"/>
          <w:right w:val="nil"/>
        </w:tblBorders>
        <w:tblLayout w:type="fixed"/>
        <w:tblLook w:val="0000" w:firstRow="0" w:lastRow="0" w:firstColumn="0" w:lastColumn="0" w:noHBand="0" w:noVBand="0"/>
      </w:tblPr>
      <w:tblGrid>
        <w:gridCol w:w="9496"/>
      </w:tblGrid>
      <w:tr w:rsidR="009B27C2" w:rsidRPr="00A446E3" w14:paraId="0D374A97" w14:textId="77777777" w:rsidTr="006337AB">
        <w:trPr>
          <w:trHeight w:val="2180"/>
        </w:trPr>
        <w:tc>
          <w:tcPr>
            <w:tcW w:w="9496" w:type="dxa"/>
            <w:tcBorders>
              <w:top w:val="single" w:sz="4" w:space="0" w:color="auto"/>
              <w:left w:val="single" w:sz="4" w:space="0" w:color="auto"/>
              <w:bottom w:val="single" w:sz="4" w:space="0" w:color="auto"/>
              <w:right w:val="single" w:sz="4" w:space="0" w:color="auto"/>
            </w:tcBorders>
          </w:tcPr>
          <w:p w14:paraId="7448C568" w14:textId="179FADD0" w:rsidR="00E32268" w:rsidRPr="00A446E3" w:rsidRDefault="00303451" w:rsidP="00576AAC">
            <w:pPr>
              <w:pStyle w:val="Default"/>
              <w:spacing w:line="360" w:lineRule="atLeast"/>
              <w:rPr>
                <w:rFonts w:ascii="Arial" w:eastAsia="宋体" w:hAnsi="Arial" w:cs="Arial"/>
                <w:b/>
                <w:u w:val="single"/>
                <w:lang w:eastAsia="zh-CN"/>
              </w:rPr>
            </w:pPr>
            <w:r>
              <w:rPr>
                <w:rFonts w:ascii="Arial" w:eastAsia="宋体" w:hAnsi="Arial" w:cs="Arial" w:hint="eastAsia"/>
                <w:b/>
                <w:u w:val="single"/>
                <w:lang w:eastAsia="zh-CN"/>
              </w:rPr>
              <w:t>2</w:t>
            </w:r>
            <w:r>
              <w:rPr>
                <w:rFonts w:ascii="Arial" w:eastAsia="宋体" w:hAnsi="Arial" w:cs="Arial"/>
                <w:b/>
                <w:u w:val="single"/>
                <w:lang w:eastAsia="zh-CN"/>
              </w:rPr>
              <w:t>019 Annual Results Financial Highlights:</w:t>
            </w:r>
          </w:p>
          <w:p w14:paraId="510741FC" w14:textId="7A0360AB" w:rsidR="00F65014" w:rsidRDefault="00F65014" w:rsidP="00576AAC">
            <w:pPr>
              <w:pStyle w:val="Default"/>
              <w:numPr>
                <w:ilvl w:val="0"/>
                <w:numId w:val="3"/>
              </w:numPr>
              <w:spacing w:line="360" w:lineRule="atLeast"/>
              <w:rPr>
                <w:rFonts w:ascii="Arial" w:eastAsia="宋体" w:hAnsi="Arial" w:cs="Arial"/>
                <w:color w:val="auto"/>
                <w:lang w:eastAsia="zh-CN"/>
              </w:rPr>
            </w:pPr>
            <w:r w:rsidRPr="00F65014">
              <w:rPr>
                <w:rFonts w:ascii="Arial" w:eastAsia="宋体" w:hAnsi="Arial" w:cs="Arial"/>
                <w:color w:val="auto"/>
                <w:lang w:eastAsia="zh-CN"/>
              </w:rPr>
              <w:t xml:space="preserve">Revenue increased by </w:t>
            </w:r>
            <w:r>
              <w:rPr>
                <w:rFonts w:ascii="Arial" w:eastAsia="宋体" w:hAnsi="Arial" w:cs="Arial"/>
                <w:color w:val="auto"/>
                <w:lang w:eastAsia="zh-CN"/>
              </w:rPr>
              <w:t>12.0</w:t>
            </w:r>
            <w:r w:rsidRPr="00F65014">
              <w:rPr>
                <w:rFonts w:ascii="Arial" w:eastAsia="宋体" w:hAnsi="Arial" w:cs="Arial"/>
                <w:color w:val="auto"/>
                <w:lang w:eastAsia="zh-CN"/>
              </w:rPr>
              <w:t>% to RMB2,</w:t>
            </w:r>
            <w:r>
              <w:rPr>
                <w:rFonts w:ascii="Arial" w:eastAsia="宋体" w:hAnsi="Arial" w:cs="Arial"/>
                <w:color w:val="auto"/>
                <w:lang w:eastAsia="zh-CN"/>
              </w:rPr>
              <w:t>736</w:t>
            </w:r>
            <w:r w:rsidRPr="00F65014">
              <w:rPr>
                <w:rFonts w:ascii="Arial" w:eastAsia="宋体" w:hAnsi="Arial" w:cs="Arial"/>
                <w:color w:val="auto"/>
                <w:lang w:eastAsia="zh-CN"/>
              </w:rPr>
              <w:t>.</w:t>
            </w:r>
            <w:r>
              <w:rPr>
                <w:rFonts w:ascii="Arial" w:eastAsia="宋体" w:hAnsi="Arial" w:cs="Arial"/>
                <w:color w:val="auto"/>
                <w:lang w:eastAsia="zh-CN"/>
              </w:rPr>
              <w:t>1</w:t>
            </w:r>
            <w:r w:rsidRPr="00F65014">
              <w:rPr>
                <w:rFonts w:ascii="Arial" w:eastAsia="宋体" w:hAnsi="Arial" w:cs="Arial"/>
                <w:color w:val="auto"/>
                <w:lang w:eastAsia="zh-CN"/>
              </w:rPr>
              <w:t xml:space="preserve"> million</w:t>
            </w:r>
          </w:p>
          <w:p w14:paraId="46F2F44E" w14:textId="06CCEB7C" w:rsidR="00FD3280" w:rsidRPr="00FD3280" w:rsidRDefault="00FD3280" w:rsidP="00FD3280">
            <w:pPr>
              <w:pStyle w:val="Default"/>
              <w:numPr>
                <w:ilvl w:val="0"/>
                <w:numId w:val="3"/>
              </w:numPr>
              <w:spacing w:line="360" w:lineRule="atLeast"/>
              <w:rPr>
                <w:rFonts w:ascii="Arial" w:eastAsia="宋体" w:hAnsi="Arial" w:cs="Arial"/>
                <w:color w:val="auto"/>
                <w:lang w:eastAsia="zh-CN"/>
              </w:rPr>
            </w:pPr>
            <w:r w:rsidRPr="00FD3280">
              <w:rPr>
                <w:rFonts w:ascii="Arial" w:eastAsia="宋体" w:hAnsi="Arial" w:cs="Arial"/>
                <w:color w:val="auto"/>
                <w:lang w:eastAsia="zh-CN"/>
              </w:rPr>
              <w:t xml:space="preserve">Gross profit </w:t>
            </w:r>
            <w:r>
              <w:rPr>
                <w:rFonts w:ascii="Arial" w:eastAsia="宋体" w:hAnsi="Arial" w:cs="Arial"/>
                <w:color w:val="auto"/>
                <w:lang w:eastAsia="zh-CN"/>
              </w:rPr>
              <w:t>amounted to RMB1,067.8 million</w:t>
            </w:r>
            <w:r w:rsidR="005D5608">
              <w:rPr>
                <w:rFonts w:ascii="Arial" w:eastAsia="宋体" w:hAnsi="Arial" w:cs="Arial"/>
                <w:color w:val="auto"/>
                <w:lang w:eastAsia="zh-CN"/>
              </w:rPr>
              <w:t xml:space="preserve">; gross </w:t>
            </w:r>
            <w:r w:rsidRPr="00FD3280">
              <w:rPr>
                <w:rFonts w:ascii="Arial" w:eastAsia="宋体" w:hAnsi="Arial" w:cs="Arial"/>
                <w:color w:val="auto"/>
                <w:lang w:eastAsia="zh-CN"/>
              </w:rPr>
              <w:t xml:space="preserve">margin was </w:t>
            </w:r>
            <w:r w:rsidR="005D5608">
              <w:rPr>
                <w:rFonts w:ascii="Arial" w:eastAsia="宋体" w:hAnsi="Arial" w:cs="Arial"/>
                <w:color w:val="auto"/>
                <w:lang w:eastAsia="zh-CN"/>
              </w:rPr>
              <w:t>39.0</w:t>
            </w:r>
            <w:r w:rsidRPr="00FD3280">
              <w:rPr>
                <w:rFonts w:ascii="Arial" w:eastAsia="宋体" w:hAnsi="Arial" w:cs="Arial"/>
                <w:color w:val="auto"/>
                <w:lang w:eastAsia="zh-CN"/>
              </w:rPr>
              <w:t>%</w:t>
            </w:r>
          </w:p>
          <w:p w14:paraId="38B24B40" w14:textId="6FA880F6" w:rsidR="00FD3280" w:rsidRPr="00FD3280" w:rsidRDefault="00FD3280" w:rsidP="00FD3280">
            <w:pPr>
              <w:pStyle w:val="Default"/>
              <w:numPr>
                <w:ilvl w:val="0"/>
                <w:numId w:val="3"/>
              </w:numPr>
              <w:spacing w:line="360" w:lineRule="atLeast"/>
              <w:rPr>
                <w:rFonts w:ascii="Arial" w:eastAsia="宋体" w:hAnsi="Arial" w:cs="Arial"/>
                <w:color w:val="auto"/>
                <w:lang w:eastAsia="zh-CN"/>
              </w:rPr>
            </w:pPr>
            <w:r w:rsidRPr="00FD3280">
              <w:rPr>
                <w:rFonts w:ascii="Arial" w:eastAsia="宋体" w:hAnsi="Arial" w:cs="Arial" w:hint="eastAsia"/>
                <w:color w:val="auto"/>
                <w:lang w:eastAsia="zh-CN"/>
              </w:rPr>
              <w:t>Net profit amounted to RMB8</w:t>
            </w:r>
            <w:r w:rsidR="005D5608">
              <w:rPr>
                <w:rFonts w:ascii="Arial" w:eastAsia="宋体" w:hAnsi="Arial" w:cs="Arial"/>
                <w:color w:val="auto"/>
                <w:lang w:eastAsia="zh-CN"/>
              </w:rPr>
              <w:t>33.3</w:t>
            </w:r>
            <w:r w:rsidRPr="00FD3280">
              <w:rPr>
                <w:rFonts w:ascii="Arial" w:eastAsia="宋体" w:hAnsi="Arial" w:cs="Arial" w:hint="eastAsia"/>
                <w:color w:val="auto"/>
                <w:lang w:eastAsia="zh-CN"/>
              </w:rPr>
              <w:t xml:space="preserve"> million, </w:t>
            </w:r>
            <w:r w:rsidR="005D5608">
              <w:rPr>
                <w:rFonts w:ascii="Arial" w:eastAsia="宋体" w:hAnsi="Arial" w:cs="Arial"/>
                <w:color w:val="auto"/>
                <w:lang w:eastAsia="zh-CN"/>
              </w:rPr>
              <w:t xml:space="preserve">net </w:t>
            </w:r>
            <w:r w:rsidR="005D5608" w:rsidRPr="00FD3280">
              <w:rPr>
                <w:rFonts w:ascii="Arial" w:eastAsia="宋体" w:hAnsi="Arial" w:cs="Arial"/>
                <w:color w:val="auto"/>
                <w:lang w:eastAsia="zh-CN"/>
              </w:rPr>
              <w:t xml:space="preserve">margin was </w:t>
            </w:r>
            <w:r w:rsidR="005D5608">
              <w:rPr>
                <w:rFonts w:ascii="Arial" w:eastAsia="宋体" w:hAnsi="Arial" w:cs="Arial"/>
                <w:color w:val="auto"/>
                <w:lang w:eastAsia="zh-CN"/>
              </w:rPr>
              <w:t>3</w:t>
            </w:r>
            <w:r w:rsidR="000C61D2">
              <w:rPr>
                <w:rFonts w:ascii="Arial" w:eastAsia="宋体" w:hAnsi="Arial" w:cs="Arial"/>
                <w:color w:val="auto"/>
                <w:lang w:eastAsia="zh-CN"/>
              </w:rPr>
              <w:t>0.5</w:t>
            </w:r>
            <w:r w:rsidR="005D5608" w:rsidRPr="00FD3280">
              <w:rPr>
                <w:rFonts w:ascii="Arial" w:eastAsia="宋体" w:hAnsi="Arial" w:cs="Arial"/>
                <w:color w:val="auto"/>
                <w:lang w:eastAsia="zh-CN"/>
              </w:rPr>
              <w:t>%</w:t>
            </w:r>
          </w:p>
          <w:p w14:paraId="6F85ABB5" w14:textId="24564F9A" w:rsidR="00FD3280" w:rsidRPr="00FD3280" w:rsidRDefault="00FD3280" w:rsidP="00FD3280">
            <w:pPr>
              <w:pStyle w:val="Default"/>
              <w:numPr>
                <w:ilvl w:val="0"/>
                <w:numId w:val="3"/>
              </w:numPr>
              <w:spacing w:line="360" w:lineRule="atLeast"/>
              <w:rPr>
                <w:rFonts w:ascii="Arial" w:eastAsia="宋体" w:hAnsi="Arial" w:cs="Arial" w:hint="eastAsia"/>
                <w:color w:val="auto"/>
                <w:lang w:eastAsia="zh-CN"/>
              </w:rPr>
            </w:pPr>
            <w:r w:rsidRPr="00FD3280">
              <w:rPr>
                <w:rFonts w:ascii="Arial" w:eastAsia="宋体" w:hAnsi="Arial" w:cs="Arial" w:hint="eastAsia"/>
                <w:color w:val="auto"/>
                <w:lang w:eastAsia="zh-CN"/>
              </w:rPr>
              <w:t>Basic earnings per share amounted to RMB9.</w:t>
            </w:r>
            <w:r w:rsidR="000C61D2">
              <w:rPr>
                <w:rFonts w:ascii="Arial" w:eastAsia="宋体" w:hAnsi="Arial" w:cs="Arial"/>
                <w:color w:val="auto"/>
                <w:lang w:eastAsia="zh-CN"/>
              </w:rPr>
              <w:t>88</w:t>
            </w:r>
            <w:r w:rsidRPr="00FD3280">
              <w:rPr>
                <w:rFonts w:ascii="Arial" w:eastAsia="宋体" w:hAnsi="Arial" w:cs="Arial" w:hint="eastAsia"/>
                <w:color w:val="auto"/>
                <w:lang w:eastAsia="zh-CN"/>
              </w:rPr>
              <w:t xml:space="preserve"> cents</w:t>
            </w:r>
          </w:p>
          <w:p w14:paraId="06913F55" w14:textId="7D5A923D" w:rsidR="00083C27" w:rsidRPr="00A446E3" w:rsidRDefault="00FD3280" w:rsidP="00FD3280">
            <w:pPr>
              <w:pStyle w:val="Default"/>
              <w:numPr>
                <w:ilvl w:val="0"/>
                <w:numId w:val="3"/>
              </w:numPr>
              <w:spacing w:line="360" w:lineRule="atLeast"/>
              <w:rPr>
                <w:rFonts w:ascii="Arial" w:eastAsia="宋体" w:hAnsi="Arial" w:cs="Arial"/>
                <w:sz w:val="23"/>
                <w:szCs w:val="23"/>
                <w:lang w:eastAsia="zh-CN"/>
              </w:rPr>
            </w:pPr>
            <w:r w:rsidRPr="00FD3280">
              <w:rPr>
                <w:rFonts w:ascii="Arial" w:eastAsia="宋体" w:hAnsi="Arial" w:cs="Arial" w:hint="eastAsia"/>
                <w:color w:val="auto"/>
                <w:lang w:eastAsia="zh-CN"/>
              </w:rPr>
              <w:t>Proposed Final Dividend per share amounted to HK3.0 cents</w:t>
            </w:r>
          </w:p>
        </w:tc>
      </w:tr>
    </w:tbl>
    <w:p w14:paraId="1D354ADD" w14:textId="77777777" w:rsidR="009B27C2" w:rsidRPr="00A446E3" w:rsidRDefault="009B27C2" w:rsidP="009B27C2">
      <w:pPr>
        <w:autoSpaceDE w:val="0"/>
        <w:autoSpaceDN w:val="0"/>
        <w:adjustRightInd w:val="0"/>
        <w:rPr>
          <w:rFonts w:ascii="Arial" w:eastAsia="宋体" w:hAnsi="Arial" w:cs="Arial"/>
          <w:color w:val="000000"/>
          <w:kern w:val="0"/>
          <w:szCs w:val="24"/>
          <w:lang w:eastAsia="zh-CN"/>
        </w:rPr>
      </w:pPr>
    </w:p>
    <w:p w14:paraId="2085C91E" w14:textId="3587C382" w:rsidR="009B27C2" w:rsidRPr="00A446E3" w:rsidRDefault="00417A43" w:rsidP="00534626">
      <w:pPr>
        <w:autoSpaceDE w:val="0"/>
        <w:autoSpaceDN w:val="0"/>
        <w:adjustRightInd w:val="0"/>
        <w:jc w:val="both"/>
        <w:rPr>
          <w:rFonts w:ascii="Arial" w:eastAsia="宋体" w:hAnsi="Arial" w:cs="Arial"/>
          <w:color w:val="000000"/>
          <w:kern w:val="0"/>
          <w:szCs w:val="24"/>
          <w:lang w:eastAsia="zh-CN"/>
        </w:rPr>
      </w:pPr>
      <w:r>
        <w:rPr>
          <w:rFonts w:ascii="Arial" w:eastAsia="宋体" w:hAnsi="Arial" w:cs="Arial" w:hint="eastAsia"/>
          <w:lang w:eastAsia="zh-CN"/>
        </w:rPr>
        <w:t>(</w:t>
      </w:r>
      <w:r w:rsidR="00534626">
        <w:rPr>
          <w:rFonts w:ascii="Arial" w:eastAsia="宋体" w:hAnsi="Arial" w:cs="Arial"/>
          <w:lang w:eastAsia="zh-CN"/>
        </w:rPr>
        <w:t xml:space="preserve">24 March 2020, Hong Kong) </w:t>
      </w:r>
      <w:r w:rsidR="00534626" w:rsidRPr="00534626">
        <w:rPr>
          <w:rFonts w:ascii="Arial" w:eastAsia="宋体" w:hAnsi="Arial" w:cs="Arial"/>
          <w:color w:val="000000"/>
          <w:kern w:val="0"/>
          <w:szCs w:val="24"/>
          <w:lang w:eastAsia="zh-CN"/>
        </w:rPr>
        <w:t>Kinetic Mines and Energy Limited (“Kinetic Mines”,</w:t>
      </w:r>
      <w:r w:rsidR="00534626">
        <w:rPr>
          <w:rFonts w:ascii="Arial" w:eastAsia="宋体" w:hAnsi="Arial" w:cs="Arial"/>
          <w:color w:val="000000"/>
          <w:kern w:val="0"/>
          <w:szCs w:val="24"/>
          <w:lang w:eastAsia="zh-CN"/>
        </w:rPr>
        <w:t xml:space="preserve"> </w:t>
      </w:r>
      <w:r w:rsidR="00534626" w:rsidRPr="00534626">
        <w:rPr>
          <w:rFonts w:ascii="Arial" w:eastAsia="宋体" w:hAnsi="Arial" w:cs="Arial"/>
          <w:color w:val="000000"/>
          <w:kern w:val="0"/>
          <w:szCs w:val="24"/>
          <w:lang w:eastAsia="zh-CN"/>
        </w:rPr>
        <w:t>together with its subsidiaries, the “Group”; stock code: 1277), a leading integrated coal</w:t>
      </w:r>
      <w:r w:rsidR="00534626">
        <w:rPr>
          <w:rFonts w:ascii="Arial" w:eastAsia="宋体" w:hAnsi="Arial" w:cs="Arial"/>
          <w:color w:val="000000"/>
          <w:kern w:val="0"/>
          <w:szCs w:val="24"/>
          <w:lang w:eastAsia="zh-CN"/>
        </w:rPr>
        <w:t xml:space="preserve"> </w:t>
      </w:r>
      <w:r w:rsidR="00534626" w:rsidRPr="00534626">
        <w:rPr>
          <w:rFonts w:ascii="Arial" w:eastAsia="宋体" w:hAnsi="Arial" w:cs="Arial"/>
          <w:color w:val="000000"/>
          <w:kern w:val="0"/>
          <w:szCs w:val="24"/>
          <w:lang w:eastAsia="zh-CN"/>
        </w:rPr>
        <w:t>enterprise in China, is pleased to announce its annual results for the year ended 31</w:t>
      </w:r>
      <w:r w:rsidR="00534626">
        <w:rPr>
          <w:rFonts w:ascii="Arial" w:eastAsia="宋体" w:hAnsi="Arial" w:cs="Arial"/>
          <w:color w:val="000000"/>
          <w:kern w:val="0"/>
          <w:szCs w:val="24"/>
          <w:lang w:eastAsia="zh-CN"/>
        </w:rPr>
        <w:t xml:space="preserve"> </w:t>
      </w:r>
      <w:r w:rsidR="00534626" w:rsidRPr="00534626">
        <w:rPr>
          <w:rFonts w:ascii="Arial" w:eastAsia="宋体" w:hAnsi="Arial" w:cs="Arial"/>
          <w:color w:val="000000"/>
          <w:kern w:val="0"/>
          <w:szCs w:val="24"/>
          <w:lang w:eastAsia="zh-CN"/>
        </w:rPr>
        <w:t>December 201</w:t>
      </w:r>
      <w:r w:rsidR="00534626">
        <w:rPr>
          <w:rFonts w:ascii="Arial" w:eastAsia="宋体" w:hAnsi="Arial" w:cs="Arial"/>
          <w:color w:val="000000"/>
          <w:kern w:val="0"/>
          <w:szCs w:val="24"/>
          <w:lang w:eastAsia="zh-CN"/>
        </w:rPr>
        <w:t>9</w:t>
      </w:r>
      <w:r w:rsidR="00534626" w:rsidRPr="00534626">
        <w:rPr>
          <w:rFonts w:ascii="Arial" w:eastAsia="宋体" w:hAnsi="Arial" w:cs="Arial"/>
          <w:color w:val="000000"/>
          <w:kern w:val="0"/>
          <w:szCs w:val="24"/>
          <w:lang w:eastAsia="zh-CN"/>
        </w:rPr>
        <w:t>.</w:t>
      </w:r>
      <w:r w:rsidR="00534626" w:rsidRPr="00534626">
        <w:rPr>
          <w:rFonts w:ascii="Arial" w:eastAsia="宋体" w:hAnsi="Arial" w:cs="Arial"/>
          <w:color w:val="000000"/>
          <w:kern w:val="0"/>
          <w:szCs w:val="24"/>
          <w:lang w:eastAsia="zh-CN"/>
        </w:rPr>
        <w:cr/>
      </w:r>
    </w:p>
    <w:p w14:paraId="47814CA7" w14:textId="1DF6EE7D" w:rsidR="009B27C2" w:rsidRDefault="00B45529" w:rsidP="00A446E3">
      <w:pPr>
        <w:autoSpaceDE w:val="0"/>
        <w:autoSpaceDN w:val="0"/>
        <w:adjustRightInd w:val="0"/>
        <w:jc w:val="both"/>
        <w:rPr>
          <w:rFonts w:ascii="Arial" w:eastAsia="宋体" w:hAnsi="Arial" w:cs="Arial"/>
          <w:color w:val="000000"/>
          <w:kern w:val="0"/>
          <w:szCs w:val="24"/>
          <w:lang w:eastAsia="zh-CN"/>
        </w:rPr>
      </w:pPr>
      <w:r w:rsidRPr="00B45529">
        <w:rPr>
          <w:rFonts w:ascii="Arial" w:eastAsia="宋体" w:hAnsi="Arial" w:cs="Arial"/>
          <w:color w:val="000000"/>
          <w:kern w:val="0"/>
          <w:szCs w:val="24"/>
          <w:lang w:eastAsia="zh-CN"/>
        </w:rPr>
        <w:t xml:space="preserve">In 2019, the Group adhered to the modern management philosophy of "safety, environmental protection, energy conservation, greenness and efficiency" and fully completed the tasks of safety production, coal trading, target costs, corporate profits, environmental protection and green mines. For the twelve months ended December 31, 2019, the Group recorded total revenue of approximately </w:t>
      </w:r>
      <w:r w:rsidR="00C70EF9">
        <w:rPr>
          <w:rFonts w:ascii="Arial" w:eastAsia="宋体" w:hAnsi="Arial" w:cs="Arial"/>
          <w:color w:val="000000"/>
          <w:kern w:val="0"/>
          <w:szCs w:val="24"/>
          <w:lang w:eastAsia="zh-CN"/>
        </w:rPr>
        <w:t>RMB</w:t>
      </w:r>
      <w:r w:rsidRPr="00B45529">
        <w:rPr>
          <w:rFonts w:ascii="Arial" w:eastAsia="宋体" w:hAnsi="Arial" w:cs="Arial"/>
          <w:color w:val="000000"/>
          <w:kern w:val="0"/>
          <w:szCs w:val="24"/>
          <w:lang w:eastAsia="zh-CN"/>
        </w:rPr>
        <w:t xml:space="preserve">2,736.1 million, an increase of approximately 12.0% compared with the same period last year; gross profit was </w:t>
      </w:r>
      <w:r w:rsidR="00C70EF9">
        <w:rPr>
          <w:rFonts w:ascii="Arial" w:eastAsia="宋体" w:hAnsi="Arial" w:cs="Arial"/>
          <w:color w:val="000000"/>
          <w:kern w:val="0"/>
          <w:szCs w:val="24"/>
          <w:lang w:eastAsia="zh-CN"/>
        </w:rPr>
        <w:t>RMB</w:t>
      </w:r>
      <w:r w:rsidRPr="00B45529">
        <w:rPr>
          <w:rFonts w:ascii="Arial" w:eastAsia="宋体" w:hAnsi="Arial" w:cs="Arial"/>
          <w:color w:val="000000"/>
          <w:kern w:val="0"/>
          <w:szCs w:val="24"/>
          <w:lang w:eastAsia="zh-CN"/>
        </w:rPr>
        <w:t xml:space="preserve">1,067.8 million, and gross profit margin was 39.0% ; Net profit was approximately </w:t>
      </w:r>
      <w:r w:rsidR="00C70EF9">
        <w:rPr>
          <w:rFonts w:ascii="Arial" w:eastAsia="宋体" w:hAnsi="Arial" w:cs="Arial"/>
          <w:color w:val="000000"/>
          <w:kern w:val="0"/>
          <w:szCs w:val="24"/>
          <w:lang w:eastAsia="zh-CN"/>
        </w:rPr>
        <w:t>RMB</w:t>
      </w:r>
      <w:r w:rsidRPr="00B45529">
        <w:rPr>
          <w:rFonts w:ascii="Arial" w:eastAsia="宋体" w:hAnsi="Arial" w:cs="Arial"/>
          <w:color w:val="000000"/>
          <w:kern w:val="0"/>
          <w:szCs w:val="24"/>
          <w:lang w:eastAsia="zh-CN"/>
        </w:rPr>
        <w:t xml:space="preserve">833.3 million, an increase of approximately 3.3% over the same period last year; net profit margin was 30.5%; basic earnings per share recorded </w:t>
      </w:r>
      <w:r w:rsidR="00C70EF9">
        <w:rPr>
          <w:rFonts w:ascii="Arial" w:eastAsia="宋体" w:hAnsi="Arial" w:cs="Arial"/>
          <w:color w:val="000000"/>
          <w:kern w:val="0"/>
          <w:szCs w:val="24"/>
          <w:lang w:eastAsia="zh-CN"/>
        </w:rPr>
        <w:t>RMB</w:t>
      </w:r>
      <w:r w:rsidRPr="00B45529">
        <w:rPr>
          <w:rFonts w:ascii="Arial" w:eastAsia="宋体" w:hAnsi="Arial" w:cs="Arial"/>
          <w:color w:val="000000"/>
          <w:kern w:val="0"/>
          <w:szCs w:val="24"/>
          <w:lang w:eastAsia="zh-CN"/>
        </w:rPr>
        <w:t>9.88 cents. The board of directors recommends paying a final dividend of HK3.0 cents per share to the company's shareholders, which is the same as the same period last year; together with the already paid interim dividend of HK1.5 cents per share, the full-year dividend will be HK4.5 cents.</w:t>
      </w:r>
    </w:p>
    <w:p w14:paraId="0F90F9F0" w14:textId="77777777" w:rsidR="00660574" w:rsidRDefault="00660574" w:rsidP="00A446E3">
      <w:pPr>
        <w:autoSpaceDE w:val="0"/>
        <w:autoSpaceDN w:val="0"/>
        <w:adjustRightInd w:val="0"/>
        <w:jc w:val="both"/>
        <w:rPr>
          <w:rFonts w:ascii="Arial" w:eastAsia="宋体" w:hAnsi="Arial" w:cs="Arial"/>
          <w:color w:val="000000"/>
          <w:kern w:val="0"/>
          <w:szCs w:val="24"/>
          <w:lang w:eastAsia="zh-CN"/>
        </w:rPr>
      </w:pPr>
    </w:p>
    <w:p w14:paraId="3CAA2F14" w14:textId="73A10069" w:rsidR="00660574" w:rsidRDefault="00294568" w:rsidP="00A446E3">
      <w:pPr>
        <w:autoSpaceDE w:val="0"/>
        <w:autoSpaceDN w:val="0"/>
        <w:adjustRightInd w:val="0"/>
        <w:jc w:val="both"/>
        <w:rPr>
          <w:rFonts w:ascii="Arial" w:eastAsia="宋体" w:hAnsi="Arial" w:cs="Arial"/>
          <w:color w:val="000000"/>
          <w:kern w:val="0"/>
          <w:szCs w:val="24"/>
          <w:lang w:eastAsia="zh-CN"/>
        </w:rPr>
      </w:pPr>
      <w:r w:rsidRPr="00294568">
        <w:rPr>
          <w:rFonts w:ascii="Arial" w:eastAsia="宋体" w:hAnsi="Arial" w:cs="Arial"/>
          <w:color w:val="000000"/>
          <w:kern w:val="0"/>
          <w:szCs w:val="24"/>
          <w:lang w:eastAsia="zh-CN"/>
        </w:rPr>
        <w:t>In 2019, China's economic performance generally continued its steady development trend. The national coal supply and demand are basically balanced, but the overall oversupply situation still exists. Affected by weak industry demand, coal prices fell throughout the year, and the profit level of the coal industry fell slightly.</w:t>
      </w:r>
    </w:p>
    <w:p w14:paraId="46B2FB4B" w14:textId="77777777" w:rsidR="000A323C" w:rsidRDefault="000A323C" w:rsidP="00A446E3">
      <w:pPr>
        <w:autoSpaceDE w:val="0"/>
        <w:autoSpaceDN w:val="0"/>
        <w:adjustRightInd w:val="0"/>
        <w:jc w:val="both"/>
        <w:rPr>
          <w:rFonts w:ascii="Arial" w:eastAsia="宋体" w:hAnsi="Arial" w:cs="Arial"/>
          <w:color w:val="000000"/>
          <w:kern w:val="0"/>
          <w:szCs w:val="24"/>
          <w:lang w:eastAsia="zh-CN"/>
        </w:rPr>
      </w:pPr>
    </w:p>
    <w:p w14:paraId="6F13C28D" w14:textId="001A8757" w:rsidR="000A323C" w:rsidRDefault="000A323C" w:rsidP="004130E2">
      <w:pPr>
        <w:autoSpaceDE w:val="0"/>
        <w:autoSpaceDN w:val="0"/>
        <w:adjustRightInd w:val="0"/>
        <w:jc w:val="both"/>
        <w:rPr>
          <w:rFonts w:ascii="Arial" w:eastAsia="宋体" w:hAnsi="Arial" w:cs="Arial"/>
          <w:color w:val="000000"/>
          <w:kern w:val="0"/>
          <w:szCs w:val="24"/>
          <w:lang w:eastAsia="zh-CN"/>
        </w:rPr>
      </w:pPr>
      <w:r>
        <w:rPr>
          <w:rFonts w:ascii="Arial" w:eastAsia="宋体" w:hAnsi="Arial" w:cs="Arial"/>
          <w:color w:val="000000"/>
          <w:kern w:val="0"/>
          <w:szCs w:val="24"/>
          <w:lang w:eastAsia="zh-CN"/>
        </w:rPr>
        <w:t xml:space="preserve">During the period, </w:t>
      </w:r>
      <w:r w:rsidR="00714458" w:rsidRPr="00714458">
        <w:rPr>
          <w:rFonts w:ascii="Arial" w:eastAsia="宋体" w:hAnsi="Arial" w:cs="Arial"/>
          <w:color w:val="000000"/>
          <w:kern w:val="0"/>
          <w:szCs w:val="24"/>
          <w:lang w:eastAsia="zh-CN"/>
        </w:rPr>
        <w:t>The Group strengthened refined management, formulated</w:t>
      </w:r>
      <w:r w:rsidR="00714458">
        <w:rPr>
          <w:rFonts w:ascii="Arial" w:eastAsia="宋体" w:hAnsi="Arial" w:cs="Arial"/>
          <w:color w:val="000000"/>
          <w:kern w:val="0"/>
          <w:szCs w:val="24"/>
          <w:lang w:eastAsia="zh-CN"/>
        </w:rPr>
        <w:t xml:space="preserve"> </w:t>
      </w:r>
      <w:r w:rsidR="00714458" w:rsidRPr="00714458">
        <w:rPr>
          <w:rFonts w:ascii="Arial" w:eastAsia="宋体" w:hAnsi="Arial" w:cs="Arial"/>
          <w:color w:val="000000"/>
          <w:kern w:val="0"/>
          <w:szCs w:val="24"/>
          <w:lang w:eastAsia="zh-CN"/>
        </w:rPr>
        <w:t>and optimized the code charters in various operational aspects, and strived to control the</w:t>
      </w:r>
      <w:r w:rsidR="00714458">
        <w:rPr>
          <w:rFonts w:ascii="Arial" w:eastAsia="宋体" w:hAnsi="Arial" w:cs="Arial"/>
          <w:color w:val="000000"/>
          <w:kern w:val="0"/>
          <w:szCs w:val="24"/>
          <w:lang w:eastAsia="zh-CN"/>
        </w:rPr>
        <w:t xml:space="preserve"> </w:t>
      </w:r>
      <w:r w:rsidR="00714458" w:rsidRPr="00714458">
        <w:rPr>
          <w:rFonts w:ascii="Arial" w:eastAsia="宋体" w:hAnsi="Arial" w:cs="Arial"/>
          <w:color w:val="000000"/>
          <w:kern w:val="0"/>
          <w:szCs w:val="24"/>
          <w:lang w:eastAsia="zh-CN"/>
        </w:rPr>
        <w:t xml:space="preserve">expenses and </w:t>
      </w:r>
      <w:r w:rsidR="00714458" w:rsidRPr="00714458">
        <w:rPr>
          <w:rFonts w:ascii="Arial" w:eastAsia="宋体" w:hAnsi="Arial" w:cs="Arial"/>
          <w:color w:val="000000"/>
          <w:kern w:val="0"/>
          <w:szCs w:val="24"/>
          <w:lang w:eastAsia="zh-CN"/>
        </w:rPr>
        <w:lastRenderedPageBreak/>
        <w:t>costs in coal production, washing, transportation, ports and administration,</w:t>
      </w:r>
      <w:r w:rsidR="00714458">
        <w:rPr>
          <w:rFonts w:ascii="Arial" w:eastAsia="宋体" w:hAnsi="Arial" w:cs="Arial"/>
          <w:color w:val="000000"/>
          <w:kern w:val="0"/>
          <w:szCs w:val="24"/>
          <w:lang w:eastAsia="zh-CN"/>
        </w:rPr>
        <w:t xml:space="preserve"> </w:t>
      </w:r>
      <w:r w:rsidR="00714458" w:rsidRPr="00714458">
        <w:rPr>
          <w:rFonts w:ascii="Arial" w:eastAsia="宋体" w:hAnsi="Arial" w:cs="Arial"/>
          <w:color w:val="000000"/>
          <w:kern w:val="0"/>
          <w:szCs w:val="24"/>
          <w:lang w:eastAsia="zh-CN"/>
        </w:rPr>
        <w:t>which effectively mitigated the impact of the decreased selling price on the gross profit</w:t>
      </w:r>
      <w:r w:rsidR="00714458">
        <w:rPr>
          <w:rFonts w:ascii="Arial" w:eastAsia="宋体" w:hAnsi="Arial" w:cs="Arial"/>
          <w:color w:val="000000"/>
          <w:kern w:val="0"/>
          <w:szCs w:val="24"/>
          <w:lang w:eastAsia="zh-CN"/>
        </w:rPr>
        <w:t xml:space="preserve"> </w:t>
      </w:r>
      <w:r w:rsidR="00714458" w:rsidRPr="00714458">
        <w:rPr>
          <w:rFonts w:ascii="Arial" w:eastAsia="宋体" w:hAnsi="Arial" w:cs="Arial"/>
          <w:color w:val="000000"/>
          <w:kern w:val="0"/>
          <w:szCs w:val="24"/>
          <w:lang w:eastAsia="zh-CN"/>
        </w:rPr>
        <w:t>margin</w:t>
      </w:r>
      <w:r w:rsidR="00714458">
        <w:rPr>
          <w:rFonts w:ascii="Arial" w:eastAsia="宋体" w:hAnsi="Arial" w:cs="Arial"/>
          <w:color w:val="000000"/>
          <w:kern w:val="0"/>
          <w:szCs w:val="24"/>
          <w:lang w:eastAsia="zh-CN"/>
        </w:rPr>
        <w:t xml:space="preserve">, </w:t>
      </w:r>
      <w:r w:rsidR="00714458" w:rsidRPr="00714458">
        <w:rPr>
          <w:rFonts w:ascii="Arial" w:eastAsia="宋体" w:hAnsi="Arial" w:cs="Arial"/>
          <w:color w:val="000000"/>
          <w:kern w:val="0"/>
          <w:szCs w:val="24"/>
          <w:lang w:eastAsia="zh-CN"/>
        </w:rPr>
        <w:t>which is better than the average level in the industry.</w:t>
      </w:r>
      <w:r w:rsidR="004130E2">
        <w:t xml:space="preserve"> </w:t>
      </w:r>
      <w:r w:rsidR="004130E2" w:rsidRPr="004130E2">
        <w:rPr>
          <w:rFonts w:ascii="Arial" w:eastAsia="宋体" w:hAnsi="Arial" w:cs="Arial"/>
          <w:color w:val="000000"/>
          <w:kern w:val="0"/>
          <w:szCs w:val="24"/>
          <w:lang w:eastAsia="zh-CN"/>
        </w:rPr>
        <w:t>By analyzing the data in sea freight and the coal market, the</w:t>
      </w:r>
      <w:r w:rsidR="004130E2">
        <w:rPr>
          <w:rFonts w:ascii="Arial" w:eastAsia="宋体" w:hAnsi="Arial" w:cs="Arial"/>
          <w:color w:val="000000"/>
          <w:kern w:val="0"/>
          <w:szCs w:val="24"/>
          <w:lang w:eastAsia="zh-CN"/>
        </w:rPr>
        <w:t xml:space="preserve"> </w:t>
      </w:r>
      <w:r w:rsidR="004130E2" w:rsidRPr="004130E2">
        <w:rPr>
          <w:rFonts w:ascii="Arial" w:eastAsia="宋体" w:hAnsi="Arial" w:cs="Arial"/>
          <w:color w:val="000000"/>
          <w:kern w:val="0"/>
          <w:szCs w:val="24"/>
          <w:lang w:eastAsia="zh-CN"/>
        </w:rPr>
        <w:t>Group took active moves in various business developments such as Free on Board, Delivered</w:t>
      </w:r>
      <w:r w:rsidR="004130E2">
        <w:rPr>
          <w:rFonts w:ascii="Arial" w:eastAsia="宋体" w:hAnsi="Arial" w:cs="Arial"/>
          <w:color w:val="000000"/>
          <w:kern w:val="0"/>
          <w:szCs w:val="24"/>
          <w:lang w:eastAsia="zh-CN"/>
        </w:rPr>
        <w:t xml:space="preserve"> </w:t>
      </w:r>
      <w:r w:rsidR="004130E2" w:rsidRPr="004130E2">
        <w:rPr>
          <w:rFonts w:ascii="Arial" w:eastAsia="宋体" w:hAnsi="Arial" w:cs="Arial"/>
          <w:color w:val="000000"/>
          <w:kern w:val="0"/>
          <w:szCs w:val="24"/>
          <w:lang w:eastAsia="zh-CN"/>
        </w:rPr>
        <w:t>Ex Quay and Free on Trains. Besides, the business activities in coal storage and distribution</w:t>
      </w:r>
      <w:r w:rsidR="004130E2">
        <w:rPr>
          <w:rFonts w:ascii="Arial" w:eastAsia="宋体" w:hAnsi="Arial" w:cs="Arial"/>
          <w:color w:val="000000"/>
          <w:kern w:val="0"/>
          <w:szCs w:val="24"/>
          <w:lang w:eastAsia="zh-CN"/>
        </w:rPr>
        <w:t xml:space="preserve"> </w:t>
      </w:r>
      <w:r w:rsidR="004130E2" w:rsidRPr="004130E2">
        <w:rPr>
          <w:rFonts w:ascii="Arial" w:eastAsia="宋体" w:hAnsi="Arial" w:cs="Arial"/>
          <w:color w:val="000000"/>
          <w:kern w:val="0"/>
          <w:szCs w:val="24"/>
          <w:lang w:eastAsia="zh-CN"/>
        </w:rPr>
        <w:t>at Qinhuangdao Port and Caofeidian Port expanded smoothly in the reporting period. During</w:t>
      </w:r>
      <w:r w:rsidR="004130E2">
        <w:rPr>
          <w:rFonts w:ascii="Arial" w:eastAsia="宋体" w:hAnsi="Arial" w:cs="Arial"/>
          <w:color w:val="000000"/>
          <w:kern w:val="0"/>
          <w:szCs w:val="24"/>
          <w:lang w:eastAsia="zh-CN"/>
        </w:rPr>
        <w:t xml:space="preserve"> </w:t>
      </w:r>
      <w:r w:rsidR="004130E2" w:rsidRPr="004130E2">
        <w:rPr>
          <w:rFonts w:ascii="Arial" w:eastAsia="宋体" w:hAnsi="Arial" w:cs="Arial"/>
          <w:color w:val="000000"/>
          <w:kern w:val="0"/>
          <w:szCs w:val="24"/>
          <w:lang w:eastAsia="zh-CN"/>
        </w:rPr>
        <w:t>the reporting period, the Group newly launched its “Second Port” business and substantially</w:t>
      </w:r>
      <w:r w:rsidR="004130E2">
        <w:rPr>
          <w:rFonts w:ascii="Arial" w:eastAsia="宋体" w:hAnsi="Arial" w:cs="Arial"/>
          <w:color w:val="000000"/>
          <w:kern w:val="0"/>
          <w:szCs w:val="24"/>
          <w:lang w:eastAsia="zh-CN"/>
        </w:rPr>
        <w:t xml:space="preserve"> </w:t>
      </w:r>
      <w:r w:rsidR="004130E2" w:rsidRPr="004130E2">
        <w:rPr>
          <w:rFonts w:ascii="Arial" w:eastAsia="宋体" w:hAnsi="Arial" w:cs="Arial"/>
          <w:color w:val="000000"/>
          <w:kern w:val="0"/>
          <w:szCs w:val="24"/>
          <w:lang w:eastAsia="zh-CN"/>
        </w:rPr>
        <w:t>extended the influence of the Group’s brand “Kinetic 2” in the downstream business.</w:t>
      </w:r>
      <w:r w:rsidR="00237DCD" w:rsidRPr="00237DCD">
        <w:t xml:space="preserve"> </w:t>
      </w:r>
      <w:r w:rsidR="00237DCD" w:rsidRPr="00237DCD">
        <w:rPr>
          <w:rFonts w:ascii="Arial" w:eastAsia="宋体" w:hAnsi="Arial" w:cs="Arial"/>
          <w:color w:val="000000"/>
          <w:kern w:val="0"/>
          <w:szCs w:val="24"/>
          <w:lang w:eastAsia="zh-CN"/>
        </w:rPr>
        <w:t>Accordingly, the Group successfully completed its annual target in sales volume and revenue.</w:t>
      </w:r>
      <w:r w:rsidR="00860023">
        <w:rPr>
          <w:rFonts w:ascii="Arial" w:eastAsia="宋体" w:hAnsi="Arial" w:cs="Arial"/>
          <w:color w:val="000000"/>
          <w:kern w:val="0"/>
          <w:szCs w:val="24"/>
          <w:lang w:eastAsia="zh-CN"/>
        </w:rPr>
        <w:t xml:space="preserve"> </w:t>
      </w:r>
      <w:r w:rsidR="00860023" w:rsidRPr="00860023">
        <w:rPr>
          <w:rFonts w:ascii="Arial" w:eastAsia="宋体" w:hAnsi="Arial" w:cs="Arial"/>
          <w:color w:val="000000"/>
          <w:kern w:val="0"/>
          <w:szCs w:val="24"/>
          <w:lang w:eastAsia="zh-CN"/>
        </w:rPr>
        <w:t>The Group also purchase</w:t>
      </w:r>
      <w:r w:rsidR="00860023">
        <w:rPr>
          <w:rFonts w:ascii="Arial" w:eastAsia="宋体" w:hAnsi="Arial" w:cs="Arial"/>
          <w:color w:val="000000"/>
          <w:kern w:val="0"/>
          <w:szCs w:val="24"/>
          <w:lang w:eastAsia="zh-CN"/>
        </w:rPr>
        <w:t>d</w:t>
      </w:r>
      <w:r w:rsidR="00860023" w:rsidRPr="00860023">
        <w:rPr>
          <w:rFonts w:ascii="Arial" w:eastAsia="宋体" w:hAnsi="Arial" w:cs="Arial"/>
          <w:color w:val="000000"/>
          <w:kern w:val="0"/>
          <w:szCs w:val="24"/>
          <w:lang w:eastAsia="zh-CN"/>
        </w:rPr>
        <w:t xml:space="preserve"> coal products from other surrounding third-party coal mine operators, transport</w:t>
      </w:r>
      <w:r w:rsidR="00860023">
        <w:rPr>
          <w:rFonts w:ascii="Arial" w:eastAsia="宋体" w:hAnsi="Arial" w:cs="Arial"/>
          <w:color w:val="000000"/>
          <w:kern w:val="0"/>
          <w:szCs w:val="24"/>
          <w:lang w:eastAsia="zh-CN"/>
        </w:rPr>
        <w:t>ed</w:t>
      </w:r>
      <w:r w:rsidR="00860023" w:rsidRPr="00860023">
        <w:rPr>
          <w:rFonts w:ascii="Arial" w:eastAsia="宋体" w:hAnsi="Arial" w:cs="Arial"/>
          <w:color w:val="000000"/>
          <w:kern w:val="0"/>
          <w:szCs w:val="24"/>
          <w:lang w:eastAsia="zh-CN"/>
        </w:rPr>
        <w:t xml:space="preserve"> them to Qinhuangdao via railway and s</w:t>
      </w:r>
      <w:r w:rsidR="00860023">
        <w:rPr>
          <w:rFonts w:ascii="Arial" w:eastAsia="宋体" w:hAnsi="Arial" w:cs="Arial"/>
          <w:color w:val="000000"/>
          <w:kern w:val="0"/>
          <w:szCs w:val="24"/>
          <w:lang w:eastAsia="zh-CN"/>
        </w:rPr>
        <w:t>old</w:t>
      </w:r>
      <w:r w:rsidR="00860023" w:rsidRPr="00860023">
        <w:rPr>
          <w:rFonts w:ascii="Arial" w:eastAsia="宋体" w:hAnsi="Arial" w:cs="Arial"/>
          <w:color w:val="000000"/>
          <w:kern w:val="0"/>
          <w:szCs w:val="24"/>
          <w:lang w:eastAsia="zh-CN"/>
        </w:rPr>
        <w:t xml:space="preserve"> them, increasing the Group's sales revenue and profits.</w:t>
      </w:r>
    </w:p>
    <w:p w14:paraId="7628469B" w14:textId="77777777" w:rsidR="00075363" w:rsidRDefault="00075363" w:rsidP="004130E2">
      <w:pPr>
        <w:autoSpaceDE w:val="0"/>
        <w:autoSpaceDN w:val="0"/>
        <w:adjustRightInd w:val="0"/>
        <w:jc w:val="both"/>
        <w:rPr>
          <w:rFonts w:ascii="Arial" w:eastAsia="宋体" w:hAnsi="Arial" w:cs="Arial"/>
          <w:color w:val="000000"/>
          <w:kern w:val="0"/>
          <w:szCs w:val="24"/>
          <w:lang w:eastAsia="zh-CN"/>
        </w:rPr>
      </w:pPr>
    </w:p>
    <w:p w14:paraId="7EBEEAEB" w14:textId="77777777" w:rsidR="00075363" w:rsidRPr="00075363" w:rsidRDefault="00075363" w:rsidP="00075363">
      <w:pPr>
        <w:autoSpaceDE w:val="0"/>
        <w:autoSpaceDN w:val="0"/>
        <w:adjustRightInd w:val="0"/>
        <w:jc w:val="both"/>
        <w:rPr>
          <w:rFonts w:ascii="Arial" w:eastAsia="宋体" w:hAnsi="Arial" w:cs="Arial"/>
          <w:color w:val="000000"/>
          <w:kern w:val="0"/>
          <w:szCs w:val="24"/>
          <w:lang w:eastAsia="zh-CN"/>
        </w:rPr>
      </w:pPr>
      <w:r w:rsidRPr="00075363">
        <w:rPr>
          <w:rFonts w:ascii="Arial" w:eastAsia="宋体" w:hAnsi="Arial" w:cs="Arial"/>
          <w:color w:val="000000"/>
          <w:kern w:val="0"/>
          <w:szCs w:val="24"/>
          <w:lang w:eastAsia="zh-CN"/>
        </w:rPr>
        <w:t>Adhering to safe production has always been the core value of the Group. Besides, we have</w:t>
      </w:r>
    </w:p>
    <w:p w14:paraId="118ECE39" w14:textId="0737E3A0" w:rsidR="00075363" w:rsidRPr="00A446E3" w:rsidRDefault="00075363" w:rsidP="00075363">
      <w:pPr>
        <w:autoSpaceDE w:val="0"/>
        <w:autoSpaceDN w:val="0"/>
        <w:adjustRightInd w:val="0"/>
        <w:jc w:val="both"/>
        <w:rPr>
          <w:rFonts w:ascii="Arial" w:eastAsia="宋体" w:hAnsi="Arial" w:cs="Arial"/>
          <w:color w:val="000000"/>
          <w:kern w:val="0"/>
          <w:szCs w:val="24"/>
          <w:lang w:eastAsia="zh-CN"/>
        </w:rPr>
      </w:pPr>
      <w:r w:rsidRPr="00075363">
        <w:rPr>
          <w:rFonts w:ascii="Arial" w:eastAsia="宋体" w:hAnsi="Arial" w:cs="Arial"/>
          <w:color w:val="000000"/>
          <w:kern w:val="0"/>
          <w:szCs w:val="24"/>
          <w:lang w:eastAsia="zh-CN"/>
        </w:rPr>
        <w:t>been highly recognized by the public for our unsparing contributions to social responsibilities</w:t>
      </w:r>
      <w:r>
        <w:rPr>
          <w:rFonts w:ascii="Arial" w:eastAsia="宋体" w:hAnsi="Arial" w:cs="Arial"/>
          <w:color w:val="000000"/>
          <w:kern w:val="0"/>
          <w:szCs w:val="24"/>
          <w:lang w:eastAsia="zh-CN"/>
        </w:rPr>
        <w:t xml:space="preserve"> </w:t>
      </w:r>
      <w:r w:rsidRPr="00075363">
        <w:rPr>
          <w:rFonts w:ascii="Arial" w:eastAsia="宋体" w:hAnsi="Arial" w:cs="Arial"/>
          <w:color w:val="000000"/>
          <w:kern w:val="0"/>
          <w:szCs w:val="24"/>
          <w:lang w:eastAsia="zh-CN"/>
        </w:rPr>
        <w:t>and environmental policies. Our Dafanpu Coal Mine in Inner Mongolia successfully passed the</w:t>
      </w:r>
      <w:r>
        <w:rPr>
          <w:rFonts w:ascii="Arial" w:eastAsia="宋体" w:hAnsi="Arial" w:cs="Arial"/>
          <w:color w:val="000000"/>
          <w:kern w:val="0"/>
          <w:szCs w:val="24"/>
          <w:lang w:eastAsia="zh-CN"/>
        </w:rPr>
        <w:t xml:space="preserve"> </w:t>
      </w:r>
      <w:r w:rsidRPr="00075363">
        <w:rPr>
          <w:rFonts w:ascii="Arial" w:eastAsia="宋体" w:hAnsi="Arial" w:cs="Arial"/>
          <w:color w:val="000000"/>
          <w:kern w:val="0"/>
          <w:szCs w:val="24"/>
          <w:lang w:eastAsia="zh-CN"/>
        </w:rPr>
        <w:t>Comprehensive Selection of Green Mines conducted by the Ministry of Natural Resources of</w:t>
      </w:r>
      <w:r>
        <w:rPr>
          <w:rFonts w:ascii="Arial" w:eastAsia="宋体" w:hAnsi="Arial" w:cs="Arial"/>
          <w:color w:val="000000"/>
          <w:kern w:val="0"/>
          <w:szCs w:val="24"/>
          <w:lang w:eastAsia="zh-CN"/>
        </w:rPr>
        <w:t xml:space="preserve"> </w:t>
      </w:r>
      <w:r w:rsidRPr="00075363">
        <w:rPr>
          <w:rFonts w:ascii="Arial" w:eastAsia="宋体" w:hAnsi="Arial" w:cs="Arial"/>
          <w:color w:val="000000"/>
          <w:kern w:val="0"/>
          <w:szCs w:val="24"/>
          <w:lang w:eastAsia="zh-CN"/>
        </w:rPr>
        <w:t>the PRC and became the first batch of coal mines being included in the Green Mines Selection</w:t>
      </w:r>
      <w:r>
        <w:rPr>
          <w:rFonts w:ascii="Arial" w:eastAsia="宋体" w:hAnsi="Arial" w:cs="Arial"/>
          <w:color w:val="000000"/>
          <w:kern w:val="0"/>
          <w:szCs w:val="24"/>
          <w:lang w:eastAsia="zh-CN"/>
        </w:rPr>
        <w:t xml:space="preserve"> </w:t>
      </w:r>
      <w:r w:rsidRPr="00075363">
        <w:rPr>
          <w:rFonts w:ascii="Arial" w:eastAsia="宋体" w:hAnsi="Arial" w:cs="Arial"/>
          <w:color w:val="000000"/>
          <w:kern w:val="0"/>
          <w:szCs w:val="24"/>
          <w:lang w:eastAsia="zh-CN"/>
        </w:rPr>
        <w:t>List 2019, which fully demonstrated the Group’s comprehensive capability in respect of the</w:t>
      </w:r>
      <w:r>
        <w:rPr>
          <w:rFonts w:ascii="Arial" w:eastAsia="宋体" w:hAnsi="Arial" w:cs="Arial"/>
          <w:color w:val="000000"/>
          <w:kern w:val="0"/>
          <w:szCs w:val="24"/>
          <w:lang w:eastAsia="zh-CN"/>
        </w:rPr>
        <w:t xml:space="preserve"> </w:t>
      </w:r>
      <w:r w:rsidRPr="00075363">
        <w:rPr>
          <w:rFonts w:ascii="Arial" w:eastAsia="宋体" w:hAnsi="Arial" w:cs="Arial"/>
          <w:color w:val="000000"/>
          <w:kern w:val="0"/>
          <w:szCs w:val="24"/>
          <w:lang w:eastAsia="zh-CN"/>
        </w:rPr>
        <w:t>eco-environmental protection in mines and the sustainable development of mining industry.</w:t>
      </w:r>
    </w:p>
    <w:p w14:paraId="1413B335" w14:textId="77777777" w:rsidR="00C54982" w:rsidRDefault="00C54982" w:rsidP="00C54982">
      <w:pPr>
        <w:pStyle w:val="ab"/>
        <w:spacing w:line="187" w:lineRule="auto"/>
        <w:ind w:right="-1"/>
        <w:jc w:val="both"/>
        <w:rPr>
          <w:rFonts w:ascii="Arial" w:eastAsia="宋体" w:hAnsi="Arial" w:cs="Arial"/>
          <w:sz w:val="24"/>
          <w:szCs w:val="24"/>
          <w:lang w:eastAsia="zh-CN"/>
        </w:rPr>
      </w:pPr>
    </w:p>
    <w:p w14:paraId="7078EBE8" w14:textId="10E40F83" w:rsidR="000A323C" w:rsidRDefault="00EC5DF1" w:rsidP="00677583">
      <w:pPr>
        <w:pStyle w:val="ab"/>
        <w:spacing w:line="187" w:lineRule="auto"/>
        <w:ind w:right="-1"/>
        <w:jc w:val="both"/>
        <w:rPr>
          <w:rFonts w:ascii="Arial" w:eastAsia="宋体" w:hAnsi="Arial" w:cs="Arial"/>
          <w:sz w:val="24"/>
          <w:szCs w:val="24"/>
          <w:lang w:eastAsia="zh-CN"/>
        </w:rPr>
      </w:pPr>
      <w:r w:rsidRPr="00EC5DF1">
        <w:rPr>
          <w:rFonts w:ascii="Arial" w:eastAsia="宋体" w:hAnsi="Arial" w:cs="Arial"/>
          <w:sz w:val="24"/>
          <w:szCs w:val="24"/>
          <w:lang w:eastAsia="zh-CN"/>
        </w:rPr>
        <w:t>Mr. Zhang Li, Chairman and Executive Director of Kinetic Mines, said,</w:t>
      </w:r>
      <w:r>
        <w:rPr>
          <w:rFonts w:ascii="Arial" w:eastAsia="宋体" w:hAnsi="Arial" w:cs="Arial"/>
          <w:sz w:val="24"/>
          <w:szCs w:val="24"/>
          <w:lang w:eastAsia="zh-CN"/>
        </w:rPr>
        <w:t xml:space="preserve"> “</w:t>
      </w:r>
      <w:r w:rsidR="00677583" w:rsidRPr="00677583">
        <w:rPr>
          <w:rFonts w:ascii="Arial" w:eastAsia="宋体" w:hAnsi="Arial" w:cs="Arial"/>
          <w:sz w:val="24"/>
          <w:szCs w:val="24"/>
          <w:lang w:eastAsia="zh-CN"/>
        </w:rPr>
        <w:t>Looking forward to 2020, the Group will adhere to the goals of “safety and efficiency,</w:t>
      </w:r>
      <w:r w:rsidR="00677583">
        <w:rPr>
          <w:rFonts w:ascii="Arial" w:eastAsia="宋体" w:hAnsi="Arial" w:cs="Arial"/>
          <w:sz w:val="24"/>
          <w:szCs w:val="24"/>
          <w:lang w:eastAsia="zh-CN"/>
        </w:rPr>
        <w:t xml:space="preserve"> </w:t>
      </w:r>
      <w:r w:rsidR="00677583" w:rsidRPr="00677583">
        <w:rPr>
          <w:rFonts w:ascii="Arial" w:eastAsia="宋体" w:hAnsi="Arial" w:cs="Arial"/>
          <w:sz w:val="24"/>
          <w:szCs w:val="24"/>
          <w:lang w:eastAsia="zh-CN"/>
        </w:rPr>
        <w:t>cost reduction and efficiency enhancement, standardized management and promoted</w:t>
      </w:r>
      <w:r w:rsidR="00677583">
        <w:rPr>
          <w:rFonts w:ascii="Arial" w:eastAsia="宋体" w:hAnsi="Arial" w:cs="Arial"/>
          <w:sz w:val="24"/>
          <w:szCs w:val="24"/>
          <w:lang w:eastAsia="zh-CN"/>
        </w:rPr>
        <w:t xml:space="preserve"> </w:t>
      </w:r>
      <w:r w:rsidR="00677583" w:rsidRPr="00677583">
        <w:rPr>
          <w:rFonts w:ascii="Arial" w:eastAsia="宋体" w:hAnsi="Arial" w:cs="Arial"/>
          <w:sz w:val="24"/>
          <w:szCs w:val="24"/>
          <w:lang w:eastAsia="zh-CN"/>
        </w:rPr>
        <w:t>development”. The Group will continue to refine management, achieve safe production and</w:t>
      </w:r>
      <w:r w:rsidR="00677583">
        <w:rPr>
          <w:rFonts w:ascii="Arial" w:eastAsia="宋体" w:hAnsi="Arial" w:cs="Arial"/>
          <w:sz w:val="24"/>
          <w:szCs w:val="24"/>
          <w:lang w:eastAsia="zh-CN"/>
        </w:rPr>
        <w:t xml:space="preserve"> </w:t>
      </w:r>
      <w:r w:rsidR="00677583" w:rsidRPr="00677583">
        <w:rPr>
          <w:rFonts w:ascii="Arial" w:eastAsia="宋体" w:hAnsi="Arial" w:cs="Arial"/>
          <w:sz w:val="24"/>
          <w:szCs w:val="24"/>
          <w:lang w:eastAsia="zh-CN"/>
        </w:rPr>
        <w:t>efficient delivery, proactively control the pace of sales according to the market condition,</w:t>
      </w:r>
      <w:r w:rsidR="00677583">
        <w:rPr>
          <w:rFonts w:ascii="Arial" w:eastAsia="宋体" w:hAnsi="Arial" w:cs="Arial"/>
          <w:sz w:val="24"/>
          <w:szCs w:val="24"/>
          <w:lang w:eastAsia="zh-CN"/>
        </w:rPr>
        <w:t xml:space="preserve"> </w:t>
      </w:r>
      <w:r w:rsidR="00677583" w:rsidRPr="00677583">
        <w:rPr>
          <w:rFonts w:ascii="Arial" w:eastAsia="宋体" w:hAnsi="Arial" w:cs="Arial"/>
          <w:sz w:val="24"/>
          <w:szCs w:val="24"/>
          <w:lang w:eastAsia="zh-CN"/>
        </w:rPr>
        <w:t>as well as expand and strengthen new business models, which may effectively enhance the</w:t>
      </w:r>
      <w:r w:rsidR="00677583">
        <w:rPr>
          <w:rFonts w:ascii="Arial" w:eastAsia="宋体" w:hAnsi="Arial" w:cs="Arial"/>
          <w:sz w:val="24"/>
          <w:szCs w:val="24"/>
          <w:lang w:eastAsia="zh-CN"/>
        </w:rPr>
        <w:t xml:space="preserve"> </w:t>
      </w:r>
      <w:r w:rsidR="00677583" w:rsidRPr="00677583">
        <w:rPr>
          <w:rFonts w:ascii="Arial" w:eastAsia="宋体" w:hAnsi="Arial" w:cs="Arial"/>
          <w:sz w:val="24"/>
          <w:szCs w:val="24"/>
          <w:lang w:eastAsia="zh-CN"/>
        </w:rPr>
        <w:t>comprehensive competitiveness of the Group and create the greatest value for the society</w:t>
      </w:r>
      <w:r w:rsidR="00677583">
        <w:rPr>
          <w:rFonts w:ascii="Arial" w:eastAsia="宋体" w:hAnsi="Arial" w:cs="Arial"/>
          <w:sz w:val="24"/>
          <w:szCs w:val="24"/>
          <w:lang w:eastAsia="zh-CN"/>
        </w:rPr>
        <w:t xml:space="preserve"> </w:t>
      </w:r>
      <w:r w:rsidR="00677583" w:rsidRPr="00677583">
        <w:rPr>
          <w:rFonts w:ascii="Arial" w:eastAsia="宋体" w:hAnsi="Arial" w:cs="Arial"/>
          <w:sz w:val="24"/>
          <w:szCs w:val="24"/>
          <w:lang w:eastAsia="zh-CN"/>
        </w:rPr>
        <w:t>and our shareholders. The Group will adhere to the synchronous advancement of resources</w:t>
      </w:r>
      <w:r w:rsidR="00677583">
        <w:rPr>
          <w:rFonts w:ascii="Arial" w:eastAsia="宋体" w:hAnsi="Arial" w:cs="Arial"/>
          <w:sz w:val="24"/>
          <w:szCs w:val="24"/>
          <w:lang w:eastAsia="zh-CN"/>
        </w:rPr>
        <w:t xml:space="preserve"> </w:t>
      </w:r>
      <w:r w:rsidR="00677583" w:rsidRPr="00677583">
        <w:rPr>
          <w:rFonts w:ascii="Arial" w:eastAsia="宋体" w:hAnsi="Arial" w:cs="Arial"/>
          <w:sz w:val="24"/>
          <w:szCs w:val="24"/>
          <w:lang w:eastAsia="zh-CN"/>
        </w:rPr>
        <w:t>development, safe production and environmental protection to achieve the coordinated</w:t>
      </w:r>
      <w:r w:rsidR="00677583">
        <w:rPr>
          <w:rFonts w:ascii="Arial" w:eastAsia="宋体" w:hAnsi="Arial" w:cs="Arial"/>
          <w:sz w:val="24"/>
          <w:szCs w:val="24"/>
          <w:lang w:eastAsia="zh-CN"/>
        </w:rPr>
        <w:t xml:space="preserve"> </w:t>
      </w:r>
      <w:r w:rsidR="00677583" w:rsidRPr="00677583">
        <w:rPr>
          <w:rFonts w:ascii="Arial" w:eastAsia="宋体" w:hAnsi="Arial" w:cs="Arial"/>
          <w:sz w:val="24"/>
          <w:szCs w:val="24"/>
          <w:lang w:eastAsia="zh-CN"/>
        </w:rPr>
        <w:t>development of the enterprise and the environment.</w:t>
      </w:r>
      <w:r w:rsidR="00677583">
        <w:rPr>
          <w:rFonts w:ascii="Arial" w:eastAsia="宋体" w:hAnsi="Arial" w:cs="Arial"/>
          <w:sz w:val="24"/>
          <w:szCs w:val="24"/>
          <w:lang w:eastAsia="zh-CN"/>
        </w:rPr>
        <w:t>”</w:t>
      </w:r>
    </w:p>
    <w:p w14:paraId="2B824108" w14:textId="5B03AF5F" w:rsidR="008C6C95" w:rsidRPr="008C6C95" w:rsidRDefault="008C6C95" w:rsidP="008C6C95">
      <w:pPr>
        <w:pStyle w:val="ab"/>
        <w:spacing w:line="187" w:lineRule="auto"/>
        <w:ind w:right="-1"/>
        <w:jc w:val="both"/>
        <w:rPr>
          <w:rFonts w:ascii="Arial" w:eastAsia="宋体" w:hAnsi="Arial" w:cs="Arial" w:hint="eastAsia"/>
          <w:sz w:val="24"/>
          <w:szCs w:val="24"/>
          <w:lang w:eastAsia="zh-CN"/>
        </w:rPr>
      </w:pPr>
    </w:p>
    <w:p w14:paraId="52CEB22C" w14:textId="55AE2A38" w:rsidR="00C54982" w:rsidRPr="00A446E3" w:rsidRDefault="00625710" w:rsidP="00C54982">
      <w:pPr>
        <w:jc w:val="center"/>
        <w:rPr>
          <w:rFonts w:ascii="Arial" w:eastAsia="宋体" w:hAnsi="Arial" w:cs="Arial"/>
          <w:color w:val="000000"/>
          <w:kern w:val="0"/>
          <w:szCs w:val="24"/>
          <w:lang w:eastAsia="zh-CN"/>
        </w:rPr>
      </w:pPr>
      <w:r w:rsidRPr="00A446E3">
        <w:rPr>
          <w:rFonts w:ascii="Arial" w:eastAsia="宋体" w:hAnsi="Arial" w:cs="Arial" w:hint="eastAsia"/>
          <w:color w:val="000000"/>
          <w:kern w:val="0"/>
          <w:szCs w:val="24"/>
          <w:lang w:eastAsia="zh-CN"/>
        </w:rPr>
        <w:t>－</w:t>
      </w:r>
      <w:r w:rsidR="00AA33AD">
        <w:rPr>
          <w:rFonts w:ascii="Arial" w:eastAsia="宋体" w:hAnsi="Arial" w:cs="Arial" w:hint="eastAsia"/>
          <w:color w:val="000000"/>
          <w:kern w:val="0"/>
          <w:szCs w:val="24"/>
          <w:lang w:eastAsia="zh-CN"/>
        </w:rPr>
        <w:t>E</w:t>
      </w:r>
      <w:r w:rsidR="00AA33AD">
        <w:rPr>
          <w:rFonts w:ascii="Arial" w:eastAsia="宋体" w:hAnsi="Arial" w:cs="Arial"/>
          <w:color w:val="000000"/>
          <w:kern w:val="0"/>
          <w:szCs w:val="24"/>
          <w:lang w:eastAsia="zh-CN"/>
        </w:rPr>
        <w:t>nd</w:t>
      </w:r>
      <w:r w:rsidRPr="00A446E3">
        <w:rPr>
          <w:rFonts w:ascii="Arial" w:eastAsia="宋体" w:hAnsi="Arial" w:cs="Arial" w:hint="eastAsia"/>
          <w:color w:val="000000"/>
          <w:kern w:val="0"/>
          <w:szCs w:val="24"/>
          <w:lang w:eastAsia="zh-CN"/>
        </w:rPr>
        <w:t>－</w:t>
      </w:r>
    </w:p>
    <w:p w14:paraId="5E962B7B" w14:textId="4D7E7244" w:rsidR="006F0E79" w:rsidRDefault="006F0E79">
      <w:pPr>
        <w:widowControl/>
        <w:rPr>
          <w:rFonts w:ascii="Arial" w:eastAsia="宋体" w:hAnsi="Arial" w:cs="Arial"/>
          <w:color w:val="000000"/>
          <w:kern w:val="0"/>
          <w:szCs w:val="24"/>
          <w:lang w:eastAsia="zh-CN"/>
        </w:rPr>
      </w:pPr>
      <w:r>
        <w:rPr>
          <w:rFonts w:ascii="Arial" w:eastAsia="宋体" w:hAnsi="Arial" w:cs="Arial"/>
          <w:color w:val="000000"/>
          <w:kern w:val="0"/>
          <w:szCs w:val="24"/>
          <w:lang w:eastAsia="zh-CN"/>
        </w:rPr>
        <w:br w:type="page"/>
      </w:r>
    </w:p>
    <w:p w14:paraId="06F26C27" w14:textId="77777777" w:rsidR="00C54982" w:rsidRPr="00A446E3" w:rsidRDefault="00C54982" w:rsidP="00C54982">
      <w:pPr>
        <w:rPr>
          <w:rFonts w:ascii="Arial" w:eastAsia="宋体" w:hAnsi="Arial" w:cs="Arial"/>
          <w:color w:val="000000"/>
          <w:kern w:val="0"/>
          <w:szCs w:val="24"/>
          <w:lang w:eastAsia="zh-CN"/>
        </w:rPr>
      </w:pPr>
    </w:p>
    <w:p w14:paraId="7B1F05CF" w14:textId="77777777" w:rsidR="006F0E79" w:rsidRDefault="006F0E79" w:rsidP="00C54982">
      <w:pPr>
        <w:jc w:val="both"/>
        <w:rPr>
          <w:rFonts w:ascii="Arial" w:eastAsia="宋体" w:hAnsi="Arial" w:cs="Arial"/>
          <w:b/>
          <w:color w:val="000000"/>
          <w:kern w:val="0"/>
          <w:szCs w:val="24"/>
          <w:u w:val="single"/>
          <w:lang w:eastAsia="zh-CN"/>
        </w:rPr>
      </w:pPr>
      <w:r w:rsidRPr="006F0E79">
        <w:rPr>
          <w:rFonts w:ascii="Arial" w:eastAsia="宋体" w:hAnsi="Arial" w:cs="Arial"/>
          <w:b/>
          <w:color w:val="000000"/>
          <w:kern w:val="0"/>
          <w:szCs w:val="24"/>
          <w:u w:val="single"/>
          <w:lang w:eastAsia="zh-CN"/>
        </w:rPr>
        <w:t>About Kinetic Mines and Energy Limited</w:t>
      </w:r>
    </w:p>
    <w:p w14:paraId="3088AF4C"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Kinetic Mines and Energy Limited is a leading integrated coal enterprise in China covering</w:t>
      </w:r>
    </w:p>
    <w:p w14:paraId="06B9C211"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in coal production, washing, loading, transportation and coal trading. Well-established</w:t>
      </w:r>
    </w:p>
    <w:p w14:paraId="1F56B648"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business segments throughout the industry chain can optimize the Group’s profit. In</w:t>
      </w:r>
    </w:p>
    <w:p w14:paraId="5C9BB328"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addition, thanks to the Group’s large capital investment in the previous years, its “Dafanpu”</w:t>
      </w:r>
    </w:p>
    <w:p w14:paraId="5C34FEEA"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is built as one of best coal mine in terms of safety and efficiency in China. This ensures the</w:t>
      </w:r>
    </w:p>
    <w:p w14:paraId="78243ABC"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Group’s production costs per tonne maintained at the lowest industry level. By leveraging</w:t>
      </w:r>
    </w:p>
    <w:p w14:paraId="20EE356F"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the competitive edge of low cost and industry chain owned by the Group, Kinetic Mines is</w:t>
      </w:r>
    </w:p>
    <w:p w14:paraId="55249FB0" w14:textId="6D84B5F8" w:rsidR="00C54982" w:rsidRPr="00A446E3"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able to maintain a strong cash flow and profit in current coal market.</w:t>
      </w:r>
    </w:p>
    <w:sectPr w:rsidR="00C54982" w:rsidRPr="00A446E3" w:rsidSect="00FC2DF7">
      <w:headerReference w:type="default" r:id="rId8"/>
      <w:footerReference w:type="default" r:id="rId9"/>
      <w:headerReference w:type="first" r:id="rId10"/>
      <w:footerReference w:type="first" r:id="rId11"/>
      <w:pgSz w:w="11906" w:h="16838"/>
      <w:pgMar w:top="1701" w:right="1134" w:bottom="1134" w:left="1134" w:header="567" w:footer="256"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7A37" w14:textId="77777777" w:rsidR="00B543DB" w:rsidRDefault="00B543DB" w:rsidP="009B27C2">
      <w:r>
        <w:separator/>
      </w:r>
    </w:p>
  </w:endnote>
  <w:endnote w:type="continuationSeparator" w:id="0">
    <w:p w14:paraId="7DE353F2" w14:textId="77777777" w:rsidR="00B543DB" w:rsidRDefault="00B543DB" w:rsidP="009B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Noto Sans CJK JP Regular">
    <w:altName w:val="Calibri"/>
    <w:charset w:val="00"/>
    <w:family w:val="swiss"/>
    <w:pitch w:val="variable"/>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14178"/>
      <w:docPartObj>
        <w:docPartGallery w:val="Page Numbers (Bottom of Page)"/>
        <w:docPartUnique/>
      </w:docPartObj>
    </w:sdtPr>
    <w:sdtEndPr>
      <w:rPr>
        <w:noProof/>
      </w:rPr>
    </w:sdtEndPr>
    <w:sdtContent>
      <w:p w14:paraId="12604E82" w14:textId="793578A6" w:rsidR="006337AB" w:rsidRDefault="006337AB">
        <w:pPr>
          <w:pStyle w:val="a7"/>
          <w:jc w:val="right"/>
        </w:pPr>
        <w:r>
          <w:fldChar w:fldCharType="begin"/>
        </w:r>
        <w:r>
          <w:instrText xml:space="preserve"> PAGE   \* MERGEFORMAT </w:instrText>
        </w:r>
        <w:r>
          <w:fldChar w:fldCharType="separate"/>
        </w:r>
        <w:r>
          <w:rPr>
            <w:noProof/>
          </w:rPr>
          <w:t>2</w:t>
        </w:r>
        <w:r>
          <w:rPr>
            <w:noProof/>
          </w:rPr>
          <w:fldChar w:fldCharType="end"/>
        </w:r>
      </w:p>
    </w:sdtContent>
  </w:sdt>
  <w:p w14:paraId="79868131" w14:textId="25CCA2EF" w:rsidR="0054188C" w:rsidRPr="006337AB" w:rsidRDefault="0054188C" w:rsidP="006337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283F" w14:textId="129E4ECC" w:rsidR="00B30826" w:rsidRPr="009E7651" w:rsidRDefault="00B30826" w:rsidP="009E7651">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7E27" w14:textId="77777777" w:rsidR="00B543DB" w:rsidRDefault="00B543DB" w:rsidP="009B27C2">
      <w:r>
        <w:separator/>
      </w:r>
    </w:p>
  </w:footnote>
  <w:footnote w:type="continuationSeparator" w:id="0">
    <w:p w14:paraId="0EF87128" w14:textId="77777777" w:rsidR="00B543DB" w:rsidRDefault="00B543DB" w:rsidP="009B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324B" w14:textId="13C55F45" w:rsidR="000A27F1" w:rsidRDefault="000A27F1" w:rsidP="000A27F1">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EEAB" w14:textId="5FC8438B" w:rsidR="006337AB" w:rsidRDefault="006337AB">
    <w:pPr>
      <w:pStyle w:val="a5"/>
      <w:jc w:val="right"/>
    </w:pPr>
  </w:p>
  <w:p w14:paraId="6445EFA1" w14:textId="77777777" w:rsidR="006337AB" w:rsidRDefault="006337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8586F"/>
    <w:multiLevelType w:val="hybridMultilevel"/>
    <w:tmpl w:val="AFD645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C4D4FD1"/>
    <w:multiLevelType w:val="hybridMultilevel"/>
    <w:tmpl w:val="7160F2CA"/>
    <w:lvl w:ilvl="0" w:tplc="C16AAF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2031E5C"/>
    <w:multiLevelType w:val="hybridMultilevel"/>
    <w:tmpl w:val="C748A8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603348633">
    <w:abstractNumId w:val="2"/>
  </w:num>
  <w:num w:numId="2" w16cid:durableId="1451822337">
    <w:abstractNumId w:val="0"/>
  </w:num>
  <w:num w:numId="3" w16cid:durableId="539249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C2"/>
    <w:rsid w:val="00000473"/>
    <w:rsid w:val="00005CF1"/>
    <w:rsid w:val="000116DD"/>
    <w:rsid w:val="00014066"/>
    <w:rsid w:val="00016301"/>
    <w:rsid w:val="00031CD3"/>
    <w:rsid w:val="0005227B"/>
    <w:rsid w:val="00073BD6"/>
    <w:rsid w:val="00075363"/>
    <w:rsid w:val="0007695A"/>
    <w:rsid w:val="00083C27"/>
    <w:rsid w:val="0008416E"/>
    <w:rsid w:val="000A27F1"/>
    <w:rsid w:val="000A323C"/>
    <w:rsid w:val="000B0FD5"/>
    <w:rsid w:val="000B2114"/>
    <w:rsid w:val="000C61D2"/>
    <w:rsid w:val="000D34CC"/>
    <w:rsid w:val="000D4F59"/>
    <w:rsid w:val="000E71CC"/>
    <w:rsid w:val="000F5800"/>
    <w:rsid w:val="000F6AD0"/>
    <w:rsid w:val="001008C7"/>
    <w:rsid w:val="00102F56"/>
    <w:rsid w:val="00120C1D"/>
    <w:rsid w:val="00124CE7"/>
    <w:rsid w:val="00137D26"/>
    <w:rsid w:val="00141D63"/>
    <w:rsid w:val="00144A84"/>
    <w:rsid w:val="00174004"/>
    <w:rsid w:val="00174174"/>
    <w:rsid w:val="00174636"/>
    <w:rsid w:val="00174812"/>
    <w:rsid w:val="0017767C"/>
    <w:rsid w:val="00186C1F"/>
    <w:rsid w:val="00195DBE"/>
    <w:rsid w:val="001C05FD"/>
    <w:rsid w:val="001C1E42"/>
    <w:rsid w:val="001C5BFC"/>
    <w:rsid w:val="001D3DC7"/>
    <w:rsid w:val="0021673F"/>
    <w:rsid w:val="00217523"/>
    <w:rsid w:val="00217E99"/>
    <w:rsid w:val="0022461A"/>
    <w:rsid w:val="002358A3"/>
    <w:rsid w:val="00237DCD"/>
    <w:rsid w:val="002519A6"/>
    <w:rsid w:val="00252396"/>
    <w:rsid w:val="002661D8"/>
    <w:rsid w:val="00270BB9"/>
    <w:rsid w:val="002757FF"/>
    <w:rsid w:val="00281DC2"/>
    <w:rsid w:val="00283C71"/>
    <w:rsid w:val="00294568"/>
    <w:rsid w:val="002B43AB"/>
    <w:rsid w:val="002D3C12"/>
    <w:rsid w:val="002D5042"/>
    <w:rsid w:val="002E4972"/>
    <w:rsid w:val="00303451"/>
    <w:rsid w:val="00303DB1"/>
    <w:rsid w:val="00304CEB"/>
    <w:rsid w:val="00311962"/>
    <w:rsid w:val="0032712E"/>
    <w:rsid w:val="00350AEA"/>
    <w:rsid w:val="00354746"/>
    <w:rsid w:val="003621A9"/>
    <w:rsid w:val="00362A8E"/>
    <w:rsid w:val="003652A4"/>
    <w:rsid w:val="00373ADC"/>
    <w:rsid w:val="00375D63"/>
    <w:rsid w:val="003B648E"/>
    <w:rsid w:val="003C50FA"/>
    <w:rsid w:val="003D4EE1"/>
    <w:rsid w:val="003D78F0"/>
    <w:rsid w:val="003F3CA7"/>
    <w:rsid w:val="004130E2"/>
    <w:rsid w:val="00417A43"/>
    <w:rsid w:val="00457B29"/>
    <w:rsid w:val="00465F4E"/>
    <w:rsid w:val="00486507"/>
    <w:rsid w:val="00492326"/>
    <w:rsid w:val="004C213E"/>
    <w:rsid w:val="004E2BEC"/>
    <w:rsid w:val="004E40B4"/>
    <w:rsid w:val="0050082A"/>
    <w:rsid w:val="00534626"/>
    <w:rsid w:val="005372AD"/>
    <w:rsid w:val="0054188C"/>
    <w:rsid w:val="00543636"/>
    <w:rsid w:val="00546A3A"/>
    <w:rsid w:val="00556EF7"/>
    <w:rsid w:val="005711D4"/>
    <w:rsid w:val="00571C41"/>
    <w:rsid w:val="005734E0"/>
    <w:rsid w:val="00576AAC"/>
    <w:rsid w:val="00586379"/>
    <w:rsid w:val="0059440F"/>
    <w:rsid w:val="00595F13"/>
    <w:rsid w:val="005A1AB1"/>
    <w:rsid w:val="005B0887"/>
    <w:rsid w:val="005C5EA8"/>
    <w:rsid w:val="005C650C"/>
    <w:rsid w:val="005D1673"/>
    <w:rsid w:val="005D5608"/>
    <w:rsid w:val="005F2FB2"/>
    <w:rsid w:val="00602D90"/>
    <w:rsid w:val="00617C95"/>
    <w:rsid w:val="00625710"/>
    <w:rsid w:val="006337AB"/>
    <w:rsid w:val="006602E5"/>
    <w:rsid w:val="00660574"/>
    <w:rsid w:val="0066433E"/>
    <w:rsid w:val="00677583"/>
    <w:rsid w:val="00682B65"/>
    <w:rsid w:val="00684A07"/>
    <w:rsid w:val="00693FFC"/>
    <w:rsid w:val="00694CF0"/>
    <w:rsid w:val="006A4A62"/>
    <w:rsid w:val="006C5481"/>
    <w:rsid w:val="006E3490"/>
    <w:rsid w:val="006E7727"/>
    <w:rsid w:val="006F0E79"/>
    <w:rsid w:val="006F37AA"/>
    <w:rsid w:val="006F3C06"/>
    <w:rsid w:val="007116E8"/>
    <w:rsid w:val="00714458"/>
    <w:rsid w:val="007221AC"/>
    <w:rsid w:val="00732783"/>
    <w:rsid w:val="00736249"/>
    <w:rsid w:val="00736706"/>
    <w:rsid w:val="0074646A"/>
    <w:rsid w:val="00747C2E"/>
    <w:rsid w:val="00751913"/>
    <w:rsid w:val="00755552"/>
    <w:rsid w:val="00764A19"/>
    <w:rsid w:val="00773B99"/>
    <w:rsid w:val="0077463D"/>
    <w:rsid w:val="00781C8C"/>
    <w:rsid w:val="007959D3"/>
    <w:rsid w:val="007B2DCB"/>
    <w:rsid w:val="007B40F5"/>
    <w:rsid w:val="007C470A"/>
    <w:rsid w:val="007C6839"/>
    <w:rsid w:val="007D2205"/>
    <w:rsid w:val="007D46B0"/>
    <w:rsid w:val="007D7B6A"/>
    <w:rsid w:val="007E066C"/>
    <w:rsid w:val="007E1959"/>
    <w:rsid w:val="007F0855"/>
    <w:rsid w:val="007F476D"/>
    <w:rsid w:val="00816D3E"/>
    <w:rsid w:val="008243F9"/>
    <w:rsid w:val="0082462C"/>
    <w:rsid w:val="008304F4"/>
    <w:rsid w:val="008361D9"/>
    <w:rsid w:val="00844BC1"/>
    <w:rsid w:val="0085690A"/>
    <w:rsid w:val="00857A2E"/>
    <w:rsid w:val="00860023"/>
    <w:rsid w:val="00863166"/>
    <w:rsid w:val="00865EF1"/>
    <w:rsid w:val="00882D53"/>
    <w:rsid w:val="00894BC3"/>
    <w:rsid w:val="0089783C"/>
    <w:rsid w:val="008B0F1B"/>
    <w:rsid w:val="008B2F73"/>
    <w:rsid w:val="008C6C95"/>
    <w:rsid w:val="008D553F"/>
    <w:rsid w:val="008E0312"/>
    <w:rsid w:val="008F1AF6"/>
    <w:rsid w:val="008F311D"/>
    <w:rsid w:val="008F7103"/>
    <w:rsid w:val="009008ED"/>
    <w:rsid w:val="00913E3B"/>
    <w:rsid w:val="00936CDA"/>
    <w:rsid w:val="00945FF5"/>
    <w:rsid w:val="0094747A"/>
    <w:rsid w:val="00961001"/>
    <w:rsid w:val="00967EC2"/>
    <w:rsid w:val="00975FD9"/>
    <w:rsid w:val="009815C8"/>
    <w:rsid w:val="00985331"/>
    <w:rsid w:val="009868AD"/>
    <w:rsid w:val="00991D8A"/>
    <w:rsid w:val="009B27C2"/>
    <w:rsid w:val="009B6A7C"/>
    <w:rsid w:val="009D05AD"/>
    <w:rsid w:val="009D0DE5"/>
    <w:rsid w:val="009E7651"/>
    <w:rsid w:val="009F0F9D"/>
    <w:rsid w:val="009F6485"/>
    <w:rsid w:val="00A23063"/>
    <w:rsid w:val="00A3196F"/>
    <w:rsid w:val="00A40904"/>
    <w:rsid w:val="00A4239B"/>
    <w:rsid w:val="00A446E3"/>
    <w:rsid w:val="00A5543A"/>
    <w:rsid w:val="00A601AF"/>
    <w:rsid w:val="00A6574A"/>
    <w:rsid w:val="00A73C2C"/>
    <w:rsid w:val="00A767BB"/>
    <w:rsid w:val="00AA33AD"/>
    <w:rsid w:val="00AA6CBE"/>
    <w:rsid w:val="00AA6DE8"/>
    <w:rsid w:val="00AB6B50"/>
    <w:rsid w:val="00AC6799"/>
    <w:rsid w:val="00AD4BA6"/>
    <w:rsid w:val="00AE6BA0"/>
    <w:rsid w:val="00AF144C"/>
    <w:rsid w:val="00B048E1"/>
    <w:rsid w:val="00B158EC"/>
    <w:rsid w:val="00B17889"/>
    <w:rsid w:val="00B30826"/>
    <w:rsid w:val="00B35A4E"/>
    <w:rsid w:val="00B45529"/>
    <w:rsid w:val="00B51DA1"/>
    <w:rsid w:val="00B543DB"/>
    <w:rsid w:val="00B60A0A"/>
    <w:rsid w:val="00B64094"/>
    <w:rsid w:val="00B664D9"/>
    <w:rsid w:val="00B7203D"/>
    <w:rsid w:val="00B8118D"/>
    <w:rsid w:val="00B85516"/>
    <w:rsid w:val="00B856EB"/>
    <w:rsid w:val="00B86925"/>
    <w:rsid w:val="00B93BC8"/>
    <w:rsid w:val="00BA0221"/>
    <w:rsid w:val="00BB283E"/>
    <w:rsid w:val="00BB3B20"/>
    <w:rsid w:val="00BC140A"/>
    <w:rsid w:val="00C04840"/>
    <w:rsid w:val="00C260C2"/>
    <w:rsid w:val="00C27CB9"/>
    <w:rsid w:val="00C54982"/>
    <w:rsid w:val="00C70EF9"/>
    <w:rsid w:val="00C71EDF"/>
    <w:rsid w:val="00C75848"/>
    <w:rsid w:val="00C9025D"/>
    <w:rsid w:val="00CB65D1"/>
    <w:rsid w:val="00CB7327"/>
    <w:rsid w:val="00CE606F"/>
    <w:rsid w:val="00CF2E47"/>
    <w:rsid w:val="00CF71CD"/>
    <w:rsid w:val="00D011F8"/>
    <w:rsid w:val="00D12B44"/>
    <w:rsid w:val="00D21094"/>
    <w:rsid w:val="00D21D9B"/>
    <w:rsid w:val="00D36689"/>
    <w:rsid w:val="00D40E6D"/>
    <w:rsid w:val="00D4274E"/>
    <w:rsid w:val="00D5176A"/>
    <w:rsid w:val="00D57F4D"/>
    <w:rsid w:val="00D70F33"/>
    <w:rsid w:val="00D77811"/>
    <w:rsid w:val="00D8710B"/>
    <w:rsid w:val="00D9129B"/>
    <w:rsid w:val="00D95804"/>
    <w:rsid w:val="00DB3218"/>
    <w:rsid w:val="00E05FB4"/>
    <w:rsid w:val="00E072DE"/>
    <w:rsid w:val="00E14DC7"/>
    <w:rsid w:val="00E16412"/>
    <w:rsid w:val="00E304B2"/>
    <w:rsid w:val="00E32268"/>
    <w:rsid w:val="00E84E82"/>
    <w:rsid w:val="00E86ABC"/>
    <w:rsid w:val="00E92B32"/>
    <w:rsid w:val="00EB20D7"/>
    <w:rsid w:val="00EC0A09"/>
    <w:rsid w:val="00EC5DF1"/>
    <w:rsid w:val="00ED49D3"/>
    <w:rsid w:val="00EE2103"/>
    <w:rsid w:val="00EF1AA3"/>
    <w:rsid w:val="00EF2D95"/>
    <w:rsid w:val="00F00F02"/>
    <w:rsid w:val="00F01649"/>
    <w:rsid w:val="00F05E7B"/>
    <w:rsid w:val="00F22D18"/>
    <w:rsid w:val="00F27FBA"/>
    <w:rsid w:val="00F30E84"/>
    <w:rsid w:val="00F44F1B"/>
    <w:rsid w:val="00F604C3"/>
    <w:rsid w:val="00F65014"/>
    <w:rsid w:val="00F671E4"/>
    <w:rsid w:val="00F74C95"/>
    <w:rsid w:val="00F815E9"/>
    <w:rsid w:val="00F94093"/>
    <w:rsid w:val="00F9472C"/>
    <w:rsid w:val="00FA0647"/>
    <w:rsid w:val="00FB0099"/>
    <w:rsid w:val="00FB2305"/>
    <w:rsid w:val="00FC2DF7"/>
    <w:rsid w:val="00FD3280"/>
    <w:rsid w:val="00FE11CF"/>
    <w:rsid w:val="00FF789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7EC77"/>
  <w15:chartTrackingRefBased/>
  <w15:docId w15:val="{4768238D-6304-49D5-B102-B77F69EA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7C2"/>
    <w:pPr>
      <w:widowControl w:val="0"/>
    </w:pPr>
  </w:style>
  <w:style w:type="paragraph" w:styleId="3">
    <w:name w:val="heading 3"/>
    <w:basedOn w:val="a"/>
    <w:link w:val="30"/>
    <w:uiPriority w:val="1"/>
    <w:unhideWhenUsed/>
    <w:qFormat/>
    <w:rsid w:val="00913E3B"/>
    <w:pPr>
      <w:autoSpaceDE w:val="0"/>
      <w:autoSpaceDN w:val="0"/>
      <w:spacing w:line="377" w:lineRule="exact"/>
      <w:ind w:left="210"/>
      <w:outlineLvl w:val="2"/>
    </w:pPr>
    <w:rPr>
      <w:rFonts w:ascii="Noto Sans CJK JP Regular" w:eastAsia="Noto Sans CJK JP Regular" w:hAnsi="Noto Sans CJK JP Regular" w:cs="Noto Sans CJK JP Regular"/>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27C2"/>
    <w:pPr>
      <w:widowControl w:val="0"/>
      <w:autoSpaceDE w:val="0"/>
      <w:autoSpaceDN w:val="0"/>
      <w:adjustRightInd w:val="0"/>
    </w:pPr>
    <w:rPr>
      <w:rFonts w:ascii="Times New Roman" w:hAnsi="Times New Roman" w:cs="Times New Roman"/>
      <w:color w:val="000000"/>
      <w:kern w:val="0"/>
      <w:szCs w:val="24"/>
    </w:rPr>
  </w:style>
  <w:style w:type="paragraph" w:styleId="a3">
    <w:name w:val="Plain Text"/>
    <w:basedOn w:val="a"/>
    <w:link w:val="a4"/>
    <w:rsid w:val="009B27C2"/>
    <w:rPr>
      <w:rFonts w:ascii="MingLiU" w:eastAsia="MingLiU" w:hAnsi="Courier New" w:cs="Times New Roman"/>
      <w:szCs w:val="20"/>
      <w:lang w:val="x-none"/>
    </w:rPr>
  </w:style>
  <w:style w:type="character" w:customStyle="1" w:styleId="a4">
    <w:name w:val="纯文本 字符"/>
    <w:basedOn w:val="a0"/>
    <w:link w:val="a3"/>
    <w:rsid w:val="009B27C2"/>
    <w:rPr>
      <w:rFonts w:ascii="MingLiU" w:eastAsia="MingLiU" w:hAnsi="Courier New" w:cs="Times New Roman"/>
      <w:szCs w:val="20"/>
      <w:lang w:val="x-none"/>
    </w:rPr>
  </w:style>
  <w:style w:type="paragraph" w:styleId="a5">
    <w:name w:val="header"/>
    <w:basedOn w:val="a"/>
    <w:link w:val="a6"/>
    <w:uiPriority w:val="99"/>
    <w:unhideWhenUsed/>
    <w:rsid w:val="009B27C2"/>
    <w:pPr>
      <w:tabs>
        <w:tab w:val="center" w:pos="4153"/>
        <w:tab w:val="right" w:pos="8306"/>
      </w:tabs>
      <w:snapToGrid w:val="0"/>
    </w:pPr>
    <w:rPr>
      <w:sz w:val="20"/>
      <w:szCs w:val="20"/>
    </w:rPr>
  </w:style>
  <w:style w:type="character" w:customStyle="1" w:styleId="a6">
    <w:name w:val="页眉 字符"/>
    <w:basedOn w:val="a0"/>
    <w:link w:val="a5"/>
    <w:uiPriority w:val="99"/>
    <w:rsid w:val="009B27C2"/>
    <w:rPr>
      <w:sz w:val="20"/>
      <w:szCs w:val="20"/>
    </w:rPr>
  </w:style>
  <w:style w:type="paragraph" w:styleId="a7">
    <w:name w:val="footer"/>
    <w:basedOn w:val="a"/>
    <w:link w:val="a8"/>
    <w:uiPriority w:val="99"/>
    <w:unhideWhenUsed/>
    <w:rsid w:val="009B27C2"/>
    <w:pPr>
      <w:tabs>
        <w:tab w:val="center" w:pos="4153"/>
        <w:tab w:val="right" w:pos="8306"/>
      </w:tabs>
      <w:snapToGrid w:val="0"/>
    </w:pPr>
    <w:rPr>
      <w:sz w:val="20"/>
      <w:szCs w:val="20"/>
    </w:rPr>
  </w:style>
  <w:style w:type="character" w:customStyle="1" w:styleId="a8">
    <w:name w:val="页脚 字符"/>
    <w:basedOn w:val="a0"/>
    <w:link w:val="a7"/>
    <w:uiPriority w:val="99"/>
    <w:rsid w:val="009B27C2"/>
    <w:rPr>
      <w:sz w:val="20"/>
      <w:szCs w:val="20"/>
    </w:rPr>
  </w:style>
  <w:style w:type="character" w:styleId="a9">
    <w:name w:val="page number"/>
    <w:basedOn w:val="a0"/>
    <w:rsid w:val="009B27C2"/>
  </w:style>
  <w:style w:type="character" w:styleId="aa">
    <w:name w:val="Hyperlink"/>
    <w:basedOn w:val="a0"/>
    <w:uiPriority w:val="99"/>
    <w:unhideWhenUsed/>
    <w:rsid w:val="0007695A"/>
    <w:rPr>
      <w:color w:val="0563C1" w:themeColor="hyperlink"/>
      <w:u w:val="single"/>
    </w:rPr>
  </w:style>
  <w:style w:type="paragraph" w:styleId="ab">
    <w:name w:val="Body Text"/>
    <w:basedOn w:val="a"/>
    <w:link w:val="ac"/>
    <w:uiPriority w:val="1"/>
    <w:unhideWhenUsed/>
    <w:qFormat/>
    <w:rsid w:val="00D57F4D"/>
    <w:pPr>
      <w:autoSpaceDE w:val="0"/>
      <w:autoSpaceDN w:val="0"/>
    </w:pPr>
    <w:rPr>
      <w:rFonts w:ascii="Noto Sans CJK JP Regular" w:eastAsia="Noto Sans CJK JP Regular" w:hAnsi="Noto Sans CJK JP Regular" w:cs="Noto Sans CJK JP Regular"/>
      <w:kern w:val="0"/>
      <w:sz w:val="18"/>
      <w:szCs w:val="18"/>
      <w:lang w:eastAsia="en-US"/>
    </w:rPr>
  </w:style>
  <w:style w:type="character" w:customStyle="1" w:styleId="ac">
    <w:name w:val="正文文本 字符"/>
    <w:basedOn w:val="a0"/>
    <w:link w:val="ab"/>
    <w:uiPriority w:val="1"/>
    <w:rsid w:val="00D57F4D"/>
    <w:rPr>
      <w:rFonts w:ascii="Noto Sans CJK JP Regular" w:eastAsia="Noto Sans CJK JP Regular" w:hAnsi="Noto Sans CJK JP Regular" w:cs="Noto Sans CJK JP Regular"/>
      <w:kern w:val="0"/>
      <w:sz w:val="18"/>
      <w:szCs w:val="18"/>
      <w:lang w:eastAsia="en-US"/>
    </w:rPr>
  </w:style>
  <w:style w:type="character" w:styleId="ad">
    <w:name w:val="Unresolved Mention"/>
    <w:basedOn w:val="a0"/>
    <w:uiPriority w:val="99"/>
    <w:semiHidden/>
    <w:unhideWhenUsed/>
    <w:rsid w:val="000A27F1"/>
    <w:rPr>
      <w:color w:val="808080"/>
      <w:shd w:val="clear" w:color="auto" w:fill="E6E6E6"/>
    </w:rPr>
  </w:style>
  <w:style w:type="paragraph" w:styleId="ae">
    <w:name w:val="Balloon Text"/>
    <w:basedOn w:val="a"/>
    <w:link w:val="af"/>
    <w:uiPriority w:val="99"/>
    <w:semiHidden/>
    <w:unhideWhenUsed/>
    <w:rsid w:val="000A27F1"/>
    <w:rPr>
      <w:rFonts w:asciiTheme="majorHAnsi" w:eastAsiaTheme="majorEastAsia" w:hAnsiTheme="majorHAnsi" w:cstheme="majorBidi"/>
      <w:sz w:val="18"/>
      <w:szCs w:val="18"/>
    </w:rPr>
  </w:style>
  <w:style w:type="character" w:customStyle="1" w:styleId="af">
    <w:name w:val="批注框文本 字符"/>
    <w:basedOn w:val="a0"/>
    <w:link w:val="ae"/>
    <w:uiPriority w:val="99"/>
    <w:semiHidden/>
    <w:rsid w:val="000A27F1"/>
    <w:rPr>
      <w:rFonts w:asciiTheme="majorHAnsi" w:eastAsiaTheme="majorEastAsia" w:hAnsiTheme="majorHAnsi" w:cstheme="majorBidi"/>
      <w:sz w:val="18"/>
      <w:szCs w:val="18"/>
    </w:rPr>
  </w:style>
  <w:style w:type="paragraph" w:styleId="af0">
    <w:name w:val="Normal (Web)"/>
    <w:basedOn w:val="a"/>
    <w:uiPriority w:val="99"/>
    <w:unhideWhenUsed/>
    <w:rsid w:val="0054188C"/>
    <w:pPr>
      <w:spacing w:before="100" w:beforeAutospacing="1" w:after="100" w:afterAutospacing="1"/>
    </w:pPr>
    <w:rPr>
      <w:rFonts w:ascii="PMingLiU" w:eastAsia="PMingLiU" w:hAnsi="PMingLiU" w:cs="PMingLiU"/>
      <w:szCs w:val="24"/>
    </w:rPr>
  </w:style>
  <w:style w:type="paragraph" w:styleId="af1">
    <w:name w:val="List Paragraph"/>
    <w:basedOn w:val="a"/>
    <w:uiPriority w:val="72"/>
    <w:rsid w:val="001C5BFC"/>
    <w:pPr>
      <w:widowControl/>
      <w:ind w:leftChars="200" w:left="480"/>
    </w:pPr>
    <w:rPr>
      <w:rFonts w:ascii="宋体" w:eastAsia="宋体" w:hAnsi="宋体" w:cs="Times New Roman"/>
      <w:color w:val="000000"/>
      <w:kern w:val="0"/>
      <w:sz w:val="21"/>
      <w:szCs w:val="20"/>
      <w:lang w:eastAsia="zh-CN"/>
    </w:rPr>
  </w:style>
  <w:style w:type="character" w:customStyle="1" w:styleId="30">
    <w:name w:val="标题 3 字符"/>
    <w:basedOn w:val="a0"/>
    <w:link w:val="3"/>
    <w:uiPriority w:val="1"/>
    <w:rsid w:val="00913E3B"/>
    <w:rPr>
      <w:rFonts w:ascii="Noto Sans CJK JP Regular" w:eastAsia="Noto Sans CJK JP Regular" w:hAnsi="Noto Sans CJK JP Regular" w:cs="Noto Sans CJK JP Regular"/>
      <w:kern w:val="0"/>
      <w:sz w:val="20"/>
      <w:szCs w:val="20"/>
      <w:lang w:eastAsia="en-US"/>
    </w:rPr>
  </w:style>
  <w:style w:type="character" w:styleId="af2">
    <w:name w:val="annotation reference"/>
    <w:basedOn w:val="a0"/>
    <w:uiPriority w:val="99"/>
    <w:semiHidden/>
    <w:unhideWhenUsed/>
    <w:rsid w:val="00B17889"/>
    <w:rPr>
      <w:sz w:val="18"/>
      <w:szCs w:val="18"/>
    </w:rPr>
  </w:style>
  <w:style w:type="paragraph" w:styleId="af3">
    <w:name w:val="annotation text"/>
    <w:basedOn w:val="a"/>
    <w:link w:val="af4"/>
    <w:uiPriority w:val="99"/>
    <w:semiHidden/>
    <w:unhideWhenUsed/>
    <w:rsid w:val="00B17889"/>
  </w:style>
  <w:style w:type="character" w:customStyle="1" w:styleId="af4">
    <w:name w:val="批注文字 字符"/>
    <w:basedOn w:val="a0"/>
    <w:link w:val="af3"/>
    <w:uiPriority w:val="99"/>
    <w:semiHidden/>
    <w:rsid w:val="00B17889"/>
  </w:style>
  <w:style w:type="paragraph" w:styleId="af5">
    <w:name w:val="annotation subject"/>
    <w:basedOn w:val="af3"/>
    <w:next w:val="af3"/>
    <w:link w:val="af6"/>
    <w:uiPriority w:val="99"/>
    <w:semiHidden/>
    <w:unhideWhenUsed/>
    <w:rsid w:val="00B17889"/>
    <w:rPr>
      <w:b/>
      <w:bCs/>
    </w:rPr>
  </w:style>
  <w:style w:type="character" w:customStyle="1" w:styleId="af6">
    <w:name w:val="批注主题 字符"/>
    <w:basedOn w:val="af4"/>
    <w:link w:val="af5"/>
    <w:uiPriority w:val="99"/>
    <w:semiHidden/>
    <w:rsid w:val="00B17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026F-3A57-4F93-B785-E61885D6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So</dc:creator>
  <cp:keywords/>
  <dc:description/>
  <cp:lastModifiedBy>Joey Sun</cp:lastModifiedBy>
  <cp:revision>38</cp:revision>
  <cp:lastPrinted>2019-03-21T13:54:00Z</cp:lastPrinted>
  <dcterms:created xsi:type="dcterms:W3CDTF">2020-03-24T09:24:00Z</dcterms:created>
  <dcterms:modified xsi:type="dcterms:W3CDTF">2023-12-20T09:08:00Z</dcterms:modified>
</cp:coreProperties>
</file>